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7CBF5F" w14:textId="25B49AF7" w:rsidR="00D83AE3" w:rsidRDefault="007B1916" w:rsidP="00210741">
      <w:pPr>
        <w:pStyle w:val="Title"/>
      </w:pPr>
      <w:bookmarkStart w:id="0" w:name="_Hlk82083883"/>
      <w:bookmarkEnd w:id="0"/>
      <w:r>
        <w:t xml:space="preserve">VTrans Static Terrestrial LiDAR Scan </w:t>
      </w:r>
      <w:r w:rsidR="0050689E">
        <w:t>Processing Manual</w:t>
      </w:r>
      <w:r w:rsidR="000606E7">
        <w:t xml:space="preserve"> </w:t>
      </w:r>
      <w:r>
        <w:t xml:space="preserve">for Trimble </w:t>
      </w:r>
      <w:proofErr w:type="spellStart"/>
      <w:r>
        <w:t>RealWorks</w:t>
      </w:r>
      <w:proofErr w:type="spellEnd"/>
    </w:p>
    <w:p w14:paraId="6A2319E9" w14:textId="3A4D9B24" w:rsidR="007B1916" w:rsidRDefault="007B1916" w:rsidP="007B1916">
      <w:r>
        <w:t>Updated 9/9/2021</w:t>
      </w:r>
    </w:p>
    <w:p w14:paraId="4E457DF5" w14:textId="5AFDFD97" w:rsidR="009C5791" w:rsidRDefault="009C5791" w:rsidP="007B1916"/>
    <w:p w14:paraId="5CF65EAC" w14:textId="729ADDFF" w:rsidR="009C5791" w:rsidRDefault="009C5791" w:rsidP="007B1916"/>
    <w:p w14:paraId="3A4386F5" w14:textId="4B9D40A4" w:rsidR="009C5791" w:rsidRDefault="009C5791" w:rsidP="007B1916"/>
    <w:p w14:paraId="6AC5B309" w14:textId="3D7249D8" w:rsidR="009C5791" w:rsidRDefault="009C5791" w:rsidP="007B1916"/>
    <w:p w14:paraId="6487BAC2" w14:textId="461495C5" w:rsidR="009C5791" w:rsidRDefault="009C5791" w:rsidP="007B1916"/>
    <w:p w14:paraId="1EC2729F" w14:textId="24B3FF40" w:rsidR="009C5791" w:rsidRDefault="009C5791" w:rsidP="007B1916"/>
    <w:p w14:paraId="28540AA6" w14:textId="3B295853" w:rsidR="009C5791" w:rsidRDefault="009C5791" w:rsidP="007B1916"/>
    <w:p w14:paraId="3C2E2FB6" w14:textId="52E91E80" w:rsidR="009C5791" w:rsidRDefault="009C5791" w:rsidP="007B1916"/>
    <w:p w14:paraId="5443F5FB" w14:textId="4E408416" w:rsidR="009C5791" w:rsidRDefault="009C5791" w:rsidP="007B1916"/>
    <w:p w14:paraId="1C181B08" w14:textId="63D1CFFB" w:rsidR="009C5791" w:rsidRDefault="009C5791" w:rsidP="007B1916"/>
    <w:p w14:paraId="0324B45E" w14:textId="32282801" w:rsidR="009C5791" w:rsidRDefault="009C5791" w:rsidP="007B1916"/>
    <w:p w14:paraId="49938E80" w14:textId="3CCE90B4" w:rsidR="009C5791" w:rsidRDefault="009C5791" w:rsidP="007B1916"/>
    <w:p w14:paraId="5B9218D0" w14:textId="0ECED216" w:rsidR="009C5791" w:rsidRDefault="009C5791" w:rsidP="007B1916"/>
    <w:p w14:paraId="2F5E4666" w14:textId="4EBF7791" w:rsidR="009C5791" w:rsidRDefault="009C5791" w:rsidP="007B1916"/>
    <w:p w14:paraId="225ADE94" w14:textId="131992A2" w:rsidR="009C5791" w:rsidRDefault="009C5791" w:rsidP="007B1916"/>
    <w:p w14:paraId="571B1389" w14:textId="44C961EF" w:rsidR="009C5791" w:rsidRDefault="009C5791" w:rsidP="007B1916"/>
    <w:p w14:paraId="7CBEEEA1" w14:textId="43D58A67" w:rsidR="009C5791" w:rsidRDefault="009C5791" w:rsidP="007B1916"/>
    <w:p w14:paraId="722B6B41" w14:textId="06BE94A7" w:rsidR="009C5791" w:rsidRDefault="009C5791" w:rsidP="007B1916"/>
    <w:p w14:paraId="58597DD8" w14:textId="7C3DA3A1" w:rsidR="009C5791" w:rsidRDefault="009C5791" w:rsidP="007B1916"/>
    <w:p w14:paraId="63BB415C" w14:textId="21C75997" w:rsidR="009C5791" w:rsidRDefault="009C5791" w:rsidP="007B1916"/>
    <w:p w14:paraId="77C4B04C" w14:textId="4FAC4786" w:rsidR="009C5791" w:rsidRDefault="009C5791" w:rsidP="007B1916"/>
    <w:p w14:paraId="1F40B985" w14:textId="1119F4FE" w:rsidR="009C5791" w:rsidRDefault="009C5791" w:rsidP="007B1916"/>
    <w:p w14:paraId="4C84A912" w14:textId="1856E2B2" w:rsidR="009C5791" w:rsidRDefault="009C5791" w:rsidP="007B1916"/>
    <w:p w14:paraId="58438142" w14:textId="5BE88191" w:rsidR="009C5791" w:rsidRDefault="009C5791" w:rsidP="007B1916"/>
    <w:p w14:paraId="01BF6E26" w14:textId="77777777" w:rsidR="009C5791" w:rsidRPr="007B1916" w:rsidRDefault="009C5791" w:rsidP="007B1916"/>
    <w:p w14:paraId="7D23B810" w14:textId="376F72D2" w:rsidR="007B1916" w:rsidRDefault="00EF3872" w:rsidP="00EF3872">
      <w:r>
        <w:lastRenderedPageBreak/>
        <w:t xml:space="preserve">All scan processing is completed using Trimble </w:t>
      </w:r>
      <w:proofErr w:type="spellStart"/>
      <w:r>
        <w:t>RealWorks</w:t>
      </w:r>
      <w:proofErr w:type="spellEnd"/>
      <w:r>
        <w:t xml:space="preserve"> (TRW) software. This software is also used for analysis purposes along with other </w:t>
      </w:r>
      <w:proofErr w:type="gramStart"/>
      <w:r>
        <w:t>open source</w:t>
      </w:r>
      <w:proofErr w:type="gramEnd"/>
      <w:r>
        <w:t xml:space="preserve"> software such as </w:t>
      </w:r>
      <w:proofErr w:type="spellStart"/>
      <w:r>
        <w:t>CloudCompare</w:t>
      </w:r>
      <w:proofErr w:type="spellEnd"/>
      <w:r>
        <w:t xml:space="preserve"> or MeshLab. All</w:t>
      </w:r>
      <w:r w:rsidR="007B1916">
        <w:t xml:space="preserve"> the following</w:t>
      </w:r>
      <w:r>
        <w:t xml:space="preserve"> documentation on processing will refer to TRW</w:t>
      </w:r>
      <w:r w:rsidR="007B1916">
        <w:t xml:space="preserve"> and explains </w:t>
      </w:r>
      <w:r w:rsidR="00B77446">
        <w:t xml:space="preserve">our </w:t>
      </w:r>
      <w:r w:rsidR="007B1916">
        <w:t>standard interactions within the software</w:t>
      </w:r>
      <w:r>
        <w:t>.</w:t>
      </w:r>
      <w:r w:rsidR="007B1916">
        <w:t xml:space="preserve"> </w:t>
      </w:r>
    </w:p>
    <w:p w14:paraId="1AADAF0C" w14:textId="468F28F9" w:rsidR="00EF3872" w:rsidRPr="007B1916" w:rsidRDefault="007B1916" w:rsidP="007B1916">
      <w:pPr>
        <w:jc w:val="center"/>
        <w:rPr>
          <w:b/>
          <w:bCs/>
          <w:i/>
          <w:iCs/>
        </w:rPr>
      </w:pPr>
      <w:r w:rsidRPr="007B1916">
        <w:rPr>
          <w:b/>
          <w:bCs/>
          <w:i/>
          <w:iCs/>
        </w:rPr>
        <w:t xml:space="preserve">For detail instructions on specific tools and procedures mentioned or not covered in this manual, refer to the Trimble </w:t>
      </w:r>
      <w:proofErr w:type="spellStart"/>
      <w:r w:rsidRPr="007B1916">
        <w:rPr>
          <w:b/>
          <w:bCs/>
          <w:i/>
          <w:iCs/>
        </w:rPr>
        <w:t>RealWorks</w:t>
      </w:r>
      <w:proofErr w:type="spellEnd"/>
      <w:r w:rsidRPr="007B1916">
        <w:rPr>
          <w:b/>
          <w:bCs/>
          <w:i/>
          <w:iCs/>
        </w:rPr>
        <w:t xml:space="preserve"> 11.0 User Guide.</w:t>
      </w:r>
    </w:p>
    <w:p w14:paraId="078663EA" w14:textId="0C79E55C" w:rsidR="00210741" w:rsidRPr="00210741" w:rsidRDefault="00EF3872" w:rsidP="00210741">
      <w:pPr>
        <w:pStyle w:val="Heading1"/>
        <w:numPr>
          <w:ilvl w:val="0"/>
          <w:numId w:val="9"/>
        </w:numPr>
        <w:ind w:left="720"/>
        <w:rPr>
          <w:sz w:val="28"/>
          <w:szCs w:val="28"/>
          <w:u w:val="single"/>
        </w:rPr>
      </w:pPr>
      <w:r w:rsidRPr="00210741">
        <w:rPr>
          <w:sz w:val="28"/>
          <w:szCs w:val="28"/>
          <w:u w:val="single"/>
        </w:rPr>
        <w:t xml:space="preserve">Folder Structure </w:t>
      </w:r>
      <w:r w:rsidR="00210741">
        <w:rPr>
          <w:sz w:val="28"/>
          <w:szCs w:val="28"/>
          <w:u w:val="single"/>
        </w:rPr>
        <w:t xml:space="preserve">and </w:t>
      </w:r>
      <w:r w:rsidR="00210741" w:rsidRPr="00210741">
        <w:rPr>
          <w:sz w:val="28"/>
          <w:szCs w:val="28"/>
          <w:u w:val="single"/>
        </w:rPr>
        <w:t>Data Files</w:t>
      </w:r>
    </w:p>
    <w:p w14:paraId="365B3964" w14:textId="64B583BF" w:rsidR="002C3533" w:rsidRDefault="00EF3872" w:rsidP="0050689E">
      <w:r>
        <w:t>All scan project data</w:t>
      </w:r>
      <w:r w:rsidR="00507B54">
        <w:t xml:space="preserve"> and documents are located on </w:t>
      </w:r>
      <w:proofErr w:type="spellStart"/>
      <w:r w:rsidR="00507B54">
        <w:t>aotrowlidar</w:t>
      </w:r>
      <w:proofErr w:type="spellEnd"/>
      <w:r w:rsidR="00507B54">
        <w:t>$</w:t>
      </w:r>
      <w:r>
        <w:t xml:space="preserve"> instance of the </w:t>
      </w:r>
      <w:hyperlink r:id="rId7" w:history="1">
        <w:r w:rsidR="00507B54" w:rsidRPr="00E16C70">
          <w:rPr>
            <w:rStyle w:val="Hyperlink"/>
          </w:rPr>
          <w:t>\\aotrmtsns</w:t>
        </w:r>
      </w:hyperlink>
      <w:r>
        <w:t xml:space="preserve"> drive – referred to as the </w:t>
      </w:r>
      <w:proofErr w:type="gramStart"/>
      <w:r>
        <w:t>L:Drive</w:t>
      </w:r>
      <w:proofErr w:type="gramEnd"/>
      <w:r w:rsidR="00507B54">
        <w:t xml:space="preserve">. </w:t>
      </w:r>
      <w:r>
        <w:t xml:space="preserve">All scans should be organized by project PIN if it is related to a programmed project or by a unique name if it is a scan related to a non-programmed project.  </w:t>
      </w:r>
    </w:p>
    <w:p w14:paraId="148AE18E" w14:textId="7292804D" w:rsidR="00EF3872" w:rsidRDefault="00EF3872" w:rsidP="0050689E">
      <w:r w:rsidRPr="00EF3872">
        <w:drawing>
          <wp:inline distT="0" distB="0" distL="0" distR="0" wp14:anchorId="7950F425" wp14:editId="58AACCFD">
            <wp:extent cx="5943600" cy="2290445"/>
            <wp:effectExtent l="76200" t="76200" r="133350" b="128905"/>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
                    <a:stretch>
                      <a:fillRect/>
                    </a:stretch>
                  </pic:blipFill>
                  <pic:spPr>
                    <a:xfrm>
                      <a:off x="0" y="0"/>
                      <a:ext cx="5943600" cy="22904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2F6F6A3" w14:textId="77777777" w:rsidR="002C3533" w:rsidRDefault="00EF3872" w:rsidP="0050689E">
      <w:r>
        <w:t xml:space="preserve">Each project folder should follow the </w:t>
      </w:r>
      <w:r w:rsidR="002C3533">
        <w:t>same</w:t>
      </w:r>
      <w:r>
        <w:t xml:space="preserve"> folder structure</w:t>
      </w:r>
      <w:r w:rsidR="002C3533">
        <w:t>:</w:t>
      </w:r>
    </w:p>
    <w:p w14:paraId="6BE9BF21" w14:textId="2661B9C9" w:rsidR="00EF3872" w:rsidRDefault="002C3533" w:rsidP="002C3533">
      <w:pPr>
        <w:jc w:val="center"/>
      </w:pPr>
      <w:r w:rsidRPr="002C3533">
        <w:drawing>
          <wp:inline distT="0" distB="0" distL="0" distR="0" wp14:anchorId="7CA3E4B6" wp14:editId="270943B4">
            <wp:extent cx="1742536" cy="1557722"/>
            <wp:effectExtent l="76200" t="76200" r="124460" b="137795"/>
            <wp:docPr id="273" name="Picture 273"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descr="Graphical user interface, text&#10;&#10;Description automatically generated with medium confidence"/>
                    <pic:cNvPicPr/>
                  </pic:nvPicPr>
                  <pic:blipFill>
                    <a:blip r:embed="rId9"/>
                    <a:stretch>
                      <a:fillRect/>
                    </a:stretch>
                  </pic:blipFill>
                  <pic:spPr>
                    <a:xfrm>
                      <a:off x="0" y="0"/>
                      <a:ext cx="1748247" cy="156282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7069672" w14:textId="04FCFBF5" w:rsidR="00EF3872" w:rsidRDefault="002C3533" w:rsidP="0050689E">
      <w:r>
        <w:t xml:space="preserve">The RAW folder contains the unedited point cloud data that is directly downloaded from the scanning USB. The Processing folder contains the processing </w:t>
      </w:r>
      <w:r w:rsidR="00651406">
        <w:t xml:space="preserve">copy/copies of the data as well as the RTF Error Report generated during Point Cloud Registration. The Survey folder contains the Scan Notes and associated Survey Control TXT files used in Registration and Georeferencing. If exports are created and must live on the </w:t>
      </w:r>
      <w:proofErr w:type="gramStart"/>
      <w:r w:rsidR="00651406">
        <w:t>L:Drive</w:t>
      </w:r>
      <w:proofErr w:type="gramEnd"/>
      <w:r w:rsidR="00651406">
        <w:t>, like for an non-programmed project, they can be kept in an Exports folder at this level.</w:t>
      </w:r>
    </w:p>
    <w:p w14:paraId="14E03845" w14:textId="53F3C25A" w:rsidR="00651406" w:rsidRDefault="00651406" w:rsidP="0050689E">
      <w:r>
        <w:lastRenderedPageBreak/>
        <w:t xml:space="preserve">If multiple scans are performed for the same project over different days, a folder for each scan date should be identified within these folders to keep organized. </w:t>
      </w:r>
    </w:p>
    <w:p w14:paraId="4973C7C4" w14:textId="4C007C3D" w:rsidR="00651406" w:rsidRDefault="00651406" w:rsidP="0050689E">
      <w:r w:rsidRPr="00651406">
        <w:drawing>
          <wp:inline distT="0" distB="0" distL="0" distR="0" wp14:anchorId="49AB0BF2" wp14:editId="07C56623">
            <wp:extent cx="5943600" cy="1507490"/>
            <wp:effectExtent l="76200" t="76200" r="133350" b="130810"/>
            <wp:docPr id="278" name="Picture 278"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descr="Graphical user interface, text&#10;&#10;Description automatically generated with medium confidence"/>
                    <pic:cNvPicPr/>
                  </pic:nvPicPr>
                  <pic:blipFill>
                    <a:blip r:embed="rId10"/>
                    <a:stretch>
                      <a:fillRect/>
                    </a:stretch>
                  </pic:blipFill>
                  <pic:spPr>
                    <a:xfrm>
                      <a:off x="0" y="0"/>
                      <a:ext cx="5943600" cy="15074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460875E" w14:textId="77777777" w:rsidR="002C3533" w:rsidRDefault="002C3533" w:rsidP="002C3533">
      <w:r>
        <w:t xml:space="preserve">There are two </w:t>
      </w:r>
      <w:proofErr w:type="gramStart"/>
      <w:r>
        <w:t>parent</w:t>
      </w:r>
      <w:proofErr w:type="gramEnd"/>
      <w:r>
        <w:t xml:space="preserve"> of files generated for each scan project by the TX8 scanner – the RWP project file and the RWI information file folder. The RWI folder contains all the information files that make up the RWP project. The child files of the RWI are TZF and TCF files (TCF files get converted to RWCX files once the point cloud has been extracted). </w:t>
      </w:r>
      <w:r>
        <w:rPr>
          <w:b/>
          <w:bCs/>
          <w:i/>
          <w:iCs/>
        </w:rPr>
        <w:t xml:space="preserve">The RWI files should </w:t>
      </w:r>
      <w:r w:rsidRPr="002C3533">
        <w:rPr>
          <w:b/>
          <w:bCs/>
          <w:i/>
          <w:iCs/>
          <w:u w:val="single"/>
        </w:rPr>
        <w:t>NEVER</w:t>
      </w:r>
      <w:r w:rsidRPr="002C3533">
        <w:rPr>
          <w:b/>
          <w:bCs/>
          <w:i/>
          <w:iCs/>
        </w:rPr>
        <w:t xml:space="preserve"> </w:t>
      </w:r>
      <w:r>
        <w:rPr>
          <w:b/>
          <w:bCs/>
          <w:i/>
          <w:iCs/>
        </w:rPr>
        <w:t xml:space="preserve">be edited or moved otherwise the RWP file will become corrupt. </w:t>
      </w:r>
      <w:r>
        <w:t xml:space="preserve">All processing is done in the RMP file. </w:t>
      </w:r>
    </w:p>
    <w:p w14:paraId="04112049" w14:textId="4EE2AE86" w:rsidR="00210741" w:rsidRPr="00C07BAA" w:rsidRDefault="00210741" w:rsidP="00210741">
      <w:pPr>
        <w:pStyle w:val="Heading1"/>
        <w:numPr>
          <w:ilvl w:val="0"/>
          <w:numId w:val="9"/>
        </w:numPr>
        <w:ind w:left="720"/>
        <w:rPr>
          <w:sz w:val="28"/>
          <w:szCs w:val="28"/>
          <w:u w:val="single"/>
        </w:rPr>
      </w:pPr>
      <w:r w:rsidRPr="00C07BAA">
        <w:rPr>
          <w:sz w:val="28"/>
          <w:szCs w:val="28"/>
          <w:u w:val="single"/>
        </w:rPr>
        <w:t>Downloading Data</w:t>
      </w:r>
    </w:p>
    <w:p w14:paraId="1669E028" w14:textId="4A4412BF" w:rsidR="00651406" w:rsidRDefault="00210741" w:rsidP="0094778D">
      <w:r>
        <w:t xml:space="preserve">Data files produced by the scanner should be copied from the USB into the project’s RAW folder on the </w:t>
      </w:r>
      <w:proofErr w:type="gramStart"/>
      <w:r>
        <w:t>L:Drive</w:t>
      </w:r>
      <w:proofErr w:type="gramEnd"/>
      <w:r>
        <w:t xml:space="preserve">. </w:t>
      </w:r>
      <w:r>
        <w:rPr>
          <w:b/>
          <w:bCs/>
          <w:i/>
          <w:iCs/>
        </w:rPr>
        <w:t>Do not delete the original files off the USB until a processing copy is saved!</w:t>
      </w:r>
      <w:r>
        <w:t xml:space="preserve"> Copying the RWP and RWI folders from the USB can take a long time. It is recommended to do this directly on the workstation at BCP. Once the files are copied to the RAW folder open the RWP in TRW.</w:t>
      </w:r>
    </w:p>
    <w:p w14:paraId="1DDEB082" w14:textId="77777777" w:rsidR="00C07BAA" w:rsidRPr="00210741" w:rsidRDefault="00C07BAA" w:rsidP="00C07BAA">
      <w:pPr>
        <w:jc w:val="center"/>
        <w:rPr>
          <w:b/>
          <w:bCs/>
          <w:i/>
          <w:iCs/>
        </w:rPr>
      </w:pPr>
      <w:r>
        <w:rPr>
          <w:b/>
          <w:bCs/>
          <w:i/>
          <w:iCs/>
        </w:rPr>
        <w:t>See Project Upload Requirements in the Post Scan section of the Operations Manual for additional details on downloading scan files.</w:t>
      </w:r>
    </w:p>
    <w:p w14:paraId="67D9780B" w14:textId="439DCEE6" w:rsidR="00C07BAA" w:rsidRPr="00C07BAA" w:rsidRDefault="00027E44" w:rsidP="00C07BAA">
      <w:pPr>
        <w:pStyle w:val="Heading1"/>
        <w:numPr>
          <w:ilvl w:val="0"/>
          <w:numId w:val="9"/>
        </w:numPr>
        <w:ind w:left="720"/>
        <w:rPr>
          <w:sz w:val="28"/>
          <w:szCs w:val="28"/>
          <w:u w:val="single"/>
        </w:rPr>
      </w:pPr>
      <w:r>
        <w:rPr>
          <w:sz w:val="28"/>
          <w:szCs w:val="28"/>
          <w:u w:val="single"/>
        </w:rPr>
        <w:t>Opening</w:t>
      </w:r>
      <w:r w:rsidR="00C07BAA" w:rsidRPr="00C07BAA">
        <w:rPr>
          <w:sz w:val="28"/>
          <w:szCs w:val="28"/>
          <w:u w:val="single"/>
        </w:rPr>
        <w:t xml:space="preserve"> TRW</w:t>
      </w:r>
    </w:p>
    <w:p w14:paraId="308FF60A" w14:textId="2D916D69" w:rsidR="00C07BAA" w:rsidRPr="00C07BAA" w:rsidRDefault="00C07BAA" w:rsidP="00C07BAA">
      <w:pPr>
        <w:pStyle w:val="Heading4"/>
        <w:numPr>
          <w:ilvl w:val="0"/>
          <w:numId w:val="11"/>
        </w:numPr>
        <w:ind w:left="360"/>
        <w:rPr>
          <w:b/>
          <w:bCs/>
          <w:i w:val="0"/>
          <w:iCs w:val="0"/>
          <w:sz w:val="24"/>
          <w:szCs w:val="24"/>
        </w:rPr>
      </w:pPr>
      <w:r w:rsidRPr="00C07BAA">
        <w:rPr>
          <w:b/>
          <w:bCs/>
          <w:i w:val="0"/>
          <w:iCs w:val="0"/>
          <w:sz w:val="24"/>
          <w:szCs w:val="24"/>
        </w:rPr>
        <w:t>Setting Preferences</w:t>
      </w:r>
    </w:p>
    <w:p w14:paraId="4691273E" w14:textId="00ED6587" w:rsidR="00C07BAA" w:rsidRDefault="00C07BAA" w:rsidP="0094778D">
      <w:r>
        <w:t>Preferences should be set your first time opening the program. Select the Preferences button from the Quick Access toolbar at the top of the Page or under the Settings Ribbon in the Support Tab.</w:t>
      </w:r>
    </w:p>
    <w:p w14:paraId="402D9343" w14:textId="4F0824F0" w:rsidR="00C07BAA" w:rsidRPr="00210741" w:rsidRDefault="00C07BAA" w:rsidP="00C07BAA">
      <w:pPr>
        <w:jc w:val="center"/>
      </w:pPr>
      <w:r w:rsidRPr="00C07BAA">
        <w:drawing>
          <wp:inline distT="0" distB="0" distL="0" distR="0" wp14:anchorId="067DF178" wp14:editId="776124C8">
            <wp:extent cx="5541818" cy="2067989"/>
            <wp:effectExtent l="0" t="0" r="1905" b="8890"/>
            <wp:docPr id="287" name="Picture 287"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descr="Graphical user interface, website&#10;&#10;Description automatically generated"/>
                    <pic:cNvPicPr/>
                  </pic:nvPicPr>
                  <pic:blipFill rotWithShape="1">
                    <a:blip r:embed="rId11"/>
                    <a:srcRect b="29224"/>
                    <a:stretch/>
                  </pic:blipFill>
                  <pic:spPr bwMode="auto">
                    <a:xfrm>
                      <a:off x="0" y="0"/>
                      <a:ext cx="5546980" cy="2069915"/>
                    </a:xfrm>
                    <a:prstGeom prst="rect">
                      <a:avLst/>
                    </a:prstGeom>
                    <a:ln>
                      <a:noFill/>
                    </a:ln>
                    <a:extLst>
                      <a:ext uri="{53640926-AAD7-44D8-BBD7-CCE9431645EC}">
                        <a14:shadowObscured xmlns:a14="http://schemas.microsoft.com/office/drawing/2010/main"/>
                      </a:ext>
                    </a:extLst>
                  </pic:spPr>
                </pic:pic>
              </a:graphicData>
            </a:graphic>
          </wp:inline>
        </w:drawing>
      </w:r>
    </w:p>
    <w:p w14:paraId="25BE9059" w14:textId="4024CCDF" w:rsidR="00C07BAA" w:rsidRDefault="00027E44" w:rsidP="0094778D">
      <w:r>
        <w:t xml:space="preserve">Here you can change Display, Navigation, and View Settings for the Program. Under the General Tab make sure that your coordinate system is Defined as </w:t>
      </w:r>
      <w:proofErr w:type="gramStart"/>
      <w:r>
        <w:t>X,Y</w:t>
      </w:r>
      <w:proofErr w:type="gramEnd"/>
      <w:r>
        <w:t xml:space="preserve">,Z. </w:t>
      </w:r>
    </w:p>
    <w:p w14:paraId="5ED46E1D" w14:textId="2D587FBE" w:rsidR="00027E44" w:rsidRDefault="00027E44" w:rsidP="00027E44">
      <w:pPr>
        <w:jc w:val="center"/>
      </w:pPr>
      <w:r w:rsidRPr="00027E44">
        <w:lastRenderedPageBreak/>
        <w:drawing>
          <wp:inline distT="0" distB="0" distL="0" distR="0" wp14:anchorId="37296F45" wp14:editId="621B1C54">
            <wp:extent cx="3332018" cy="3406895"/>
            <wp:effectExtent l="0" t="0" r="1905" b="3175"/>
            <wp:docPr id="288" name="Picture 28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descr="Graphical user interface, text, application, email&#10;&#10;Description automatically generated"/>
                    <pic:cNvPicPr/>
                  </pic:nvPicPr>
                  <pic:blipFill>
                    <a:blip r:embed="rId12"/>
                    <a:stretch>
                      <a:fillRect/>
                    </a:stretch>
                  </pic:blipFill>
                  <pic:spPr>
                    <a:xfrm>
                      <a:off x="0" y="0"/>
                      <a:ext cx="3335196" cy="3410145"/>
                    </a:xfrm>
                    <a:prstGeom prst="rect">
                      <a:avLst/>
                    </a:prstGeom>
                  </pic:spPr>
                </pic:pic>
              </a:graphicData>
            </a:graphic>
          </wp:inline>
        </w:drawing>
      </w:r>
    </w:p>
    <w:p w14:paraId="66820437" w14:textId="2AB5FE42" w:rsidR="00027E44" w:rsidRDefault="00027E44" w:rsidP="0094778D">
      <w:r>
        <w:t>Next under the Units Tab, change the Decimal Places of the Display Properties to 3 Decimals. Update the Unit System with the options displayed below.</w:t>
      </w:r>
    </w:p>
    <w:p w14:paraId="22E80218" w14:textId="177DDD85" w:rsidR="00027E44" w:rsidRPr="00027E44" w:rsidRDefault="00027E44" w:rsidP="00027E44">
      <w:pPr>
        <w:jc w:val="center"/>
        <w:rPr>
          <w:b/>
          <w:bCs/>
        </w:rPr>
      </w:pPr>
      <w:r w:rsidRPr="00027E44">
        <w:rPr>
          <w:b/>
          <w:bCs/>
        </w:rPr>
        <w:drawing>
          <wp:inline distT="0" distB="0" distL="0" distR="0" wp14:anchorId="52A7EACB" wp14:editId="5FEC5AC8">
            <wp:extent cx="2907794" cy="2960543"/>
            <wp:effectExtent l="0" t="0" r="6985" b="0"/>
            <wp:docPr id="289" name="Picture 28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descr="Graphical user interface, application&#10;&#10;Description automatically generated"/>
                    <pic:cNvPicPr/>
                  </pic:nvPicPr>
                  <pic:blipFill>
                    <a:blip r:embed="rId13"/>
                    <a:stretch>
                      <a:fillRect/>
                    </a:stretch>
                  </pic:blipFill>
                  <pic:spPr>
                    <a:xfrm>
                      <a:off x="0" y="0"/>
                      <a:ext cx="2911653" cy="2964472"/>
                    </a:xfrm>
                    <a:prstGeom prst="rect">
                      <a:avLst/>
                    </a:prstGeom>
                  </pic:spPr>
                </pic:pic>
              </a:graphicData>
            </a:graphic>
          </wp:inline>
        </w:drawing>
      </w:r>
    </w:p>
    <w:p w14:paraId="0FDA282F" w14:textId="3F4448E0" w:rsidR="00027E44" w:rsidRDefault="00027E44" w:rsidP="0094778D"/>
    <w:p w14:paraId="39AC7CE3" w14:textId="397D44CE" w:rsidR="00027E44" w:rsidRDefault="00027E44" w:rsidP="0094778D">
      <w:r>
        <w:t>Once you save your first project, these settings will be applied to every RWP you open.</w:t>
      </w:r>
    </w:p>
    <w:p w14:paraId="0954903A" w14:textId="27E9BD34" w:rsidR="00027E44" w:rsidRPr="00027E44" w:rsidRDefault="00027E44" w:rsidP="0094778D">
      <w:pPr>
        <w:pStyle w:val="Heading4"/>
        <w:numPr>
          <w:ilvl w:val="0"/>
          <w:numId w:val="11"/>
        </w:numPr>
        <w:ind w:left="360"/>
        <w:rPr>
          <w:i w:val="0"/>
          <w:iCs w:val="0"/>
        </w:rPr>
      </w:pPr>
      <w:r w:rsidRPr="00027E44">
        <w:rPr>
          <w:b/>
          <w:bCs/>
          <w:i w:val="0"/>
          <w:iCs w:val="0"/>
          <w:sz w:val="24"/>
          <w:szCs w:val="24"/>
        </w:rPr>
        <w:t>TRW Modes</w:t>
      </w:r>
    </w:p>
    <w:p w14:paraId="34191B0E" w14:textId="62F47964" w:rsidR="0094778D" w:rsidRDefault="0094778D" w:rsidP="0094778D">
      <w:r>
        <w:t xml:space="preserve">There are two modes </w:t>
      </w:r>
      <w:r w:rsidR="00027E44">
        <w:t xml:space="preserve">you will work in on a project: Registration and Production Mode. You can </w:t>
      </w:r>
      <w:r>
        <w:t xml:space="preserve">toggle back and forth between them by changing the </w:t>
      </w:r>
      <w:proofErr w:type="gramStart"/>
      <w:r>
        <w:t>drop down</w:t>
      </w:r>
      <w:proofErr w:type="gramEnd"/>
      <w:r>
        <w:t xml:space="preserve"> menu option along the top of the screen</w:t>
      </w:r>
      <w:r w:rsidR="00027E44">
        <w:t xml:space="preserve">. </w:t>
      </w:r>
    </w:p>
    <w:p w14:paraId="57E1DC1A" w14:textId="797EC5A0" w:rsidR="00C0147F" w:rsidRDefault="00C0147F" w:rsidP="00C0147F">
      <w:pPr>
        <w:jc w:val="center"/>
      </w:pPr>
      <w:r w:rsidRPr="00C0147F">
        <w:lastRenderedPageBreak/>
        <w:drawing>
          <wp:inline distT="0" distB="0" distL="0" distR="0" wp14:anchorId="0F7090A7" wp14:editId="6C69FE27">
            <wp:extent cx="5430008" cy="1495634"/>
            <wp:effectExtent l="0" t="0" r="0" b="9525"/>
            <wp:docPr id="290" name="Picture 29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Picture 290" descr="Graphical user interface, application&#10;&#10;Description automatically generated"/>
                    <pic:cNvPicPr/>
                  </pic:nvPicPr>
                  <pic:blipFill>
                    <a:blip r:embed="rId14"/>
                    <a:stretch>
                      <a:fillRect/>
                    </a:stretch>
                  </pic:blipFill>
                  <pic:spPr>
                    <a:xfrm>
                      <a:off x="0" y="0"/>
                      <a:ext cx="5430008" cy="1495634"/>
                    </a:xfrm>
                    <a:prstGeom prst="rect">
                      <a:avLst/>
                    </a:prstGeom>
                  </pic:spPr>
                </pic:pic>
              </a:graphicData>
            </a:graphic>
          </wp:inline>
        </w:drawing>
      </w:r>
    </w:p>
    <w:p w14:paraId="422FC11A" w14:textId="78E595A5" w:rsidR="0094778D" w:rsidRDefault="0094778D" w:rsidP="0094778D">
      <w:r w:rsidRPr="004900AA">
        <w:rPr>
          <w:u w:val="single"/>
        </w:rPr>
        <w:t>Registration Mode</w:t>
      </w:r>
      <w:r w:rsidRPr="00F653FD">
        <w:rPr>
          <w:rFonts w:cstheme="minorHAnsi"/>
        </w:rPr>
        <w:t xml:space="preserve">: </w:t>
      </w:r>
      <w:r w:rsidR="00027E44">
        <w:rPr>
          <w:rFonts w:cstheme="minorHAnsi"/>
        </w:rPr>
        <w:t xml:space="preserve">Mode to extract and sample the TZF scan data, </w:t>
      </w:r>
      <w:r w:rsidRPr="00F653FD">
        <w:rPr>
          <w:rFonts w:cstheme="minorHAnsi"/>
        </w:rPr>
        <w:t xml:space="preserve">register scans </w:t>
      </w:r>
      <w:r w:rsidR="00027E44">
        <w:rPr>
          <w:rFonts w:cstheme="minorHAnsi"/>
        </w:rPr>
        <w:t>and georeference the point cloud with survey control points.</w:t>
      </w:r>
      <w:r w:rsidRPr="00F653FD">
        <w:rPr>
          <w:rFonts w:cstheme="minorHAnsi"/>
        </w:rPr>
        <w:t xml:space="preserve"> </w:t>
      </w:r>
    </w:p>
    <w:p w14:paraId="37920217" w14:textId="0E7E8B3B" w:rsidR="00EF3872" w:rsidRDefault="0094778D" w:rsidP="00C0147F">
      <w:pPr>
        <w:rPr>
          <w:rFonts w:cstheme="minorHAnsi"/>
        </w:rPr>
      </w:pPr>
      <w:r w:rsidRPr="004900AA">
        <w:rPr>
          <w:u w:val="single"/>
        </w:rPr>
        <w:t>Production Mode</w:t>
      </w:r>
      <w:r w:rsidRPr="00F653FD">
        <w:rPr>
          <w:rFonts w:cstheme="minorHAnsi"/>
        </w:rPr>
        <w:t xml:space="preserve">: </w:t>
      </w:r>
      <w:r w:rsidR="00027E44">
        <w:rPr>
          <w:rFonts w:cstheme="minorHAnsi"/>
        </w:rPr>
        <w:t xml:space="preserve">Mode for segmenting and classifying point clouds, digitizing features, </w:t>
      </w:r>
      <w:r w:rsidR="00C0147F">
        <w:rPr>
          <w:rFonts w:cstheme="minorHAnsi"/>
        </w:rPr>
        <w:t xml:space="preserve">modeling geometries, </w:t>
      </w:r>
      <w:r w:rsidR="00027E44">
        <w:rPr>
          <w:rFonts w:cstheme="minorHAnsi"/>
        </w:rPr>
        <w:t xml:space="preserve">creating surfaces, </w:t>
      </w:r>
      <w:r w:rsidR="00C0147F">
        <w:rPr>
          <w:rFonts w:cstheme="minorHAnsi"/>
        </w:rPr>
        <w:t>or</w:t>
      </w:r>
      <w:r w:rsidR="00027E44">
        <w:rPr>
          <w:rFonts w:cstheme="minorHAnsi"/>
        </w:rPr>
        <w:t xml:space="preserve"> performing analyses. </w:t>
      </w:r>
    </w:p>
    <w:p w14:paraId="61FA22A0" w14:textId="16E59995" w:rsidR="00C0147F" w:rsidRDefault="00C0147F" w:rsidP="00C0147F">
      <w:pPr>
        <w:pStyle w:val="Heading1"/>
        <w:numPr>
          <w:ilvl w:val="0"/>
          <w:numId w:val="9"/>
        </w:numPr>
        <w:ind w:left="720"/>
        <w:rPr>
          <w:sz w:val="28"/>
          <w:szCs w:val="28"/>
          <w:u w:val="single"/>
        </w:rPr>
      </w:pPr>
      <w:r>
        <w:rPr>
          <w:sz w:val="28"/>
          <w:szCs w:val="28"/>
          <w:u w:val="single"/>
        </w:rPr>
        <w:t>Preliminary Data Processing</w:t>
      </w:r>
    </w:p>
    <w:p w14:paraId="70EE1381" w14:textId="26FA1F43" w:rsidR="00C0147F" w:rsidRDefault="00C0147F" w:rsidP="00C0147F">
      <w:pPr>
        <w:pStyle w:val="Heading4"/>
        <w:numPr>
          <w:ilvl w:val="0"/>
          <w:numId w:val="12"/>
        </w:numPr>
        <w:ind w:left="360"/>
        <w:rPr>
          <w:b/>
          <w:bCs/>
          <w:i w:val="0"/>
          <w:iCs w:val="0"/>
          <w:sz w:val="24"/>
          <w:szCs w:val="24"/>
        </w:rPr>
      </w:pPr>
      <w:r>
        <w:rPr>
          <w:b/>
          <w:bCs/>
          <w:i w:val="0"/>
          <w:iCs w:val="0"/>
          <w:sz w:val="24"/>
          <w:szCs w:val="24"/>
        </w:rPr>
        <w:t>Extracting and Sampling Point Cloud Data</w:t>
      </w:r>
    </w:p>
    <w:p w14:paraId="3CC7BE0C" w14:textId="47E45B4E" w:rsidR="00C0147F" w:rsidRDefault="00C0147F" w:rsidP="00C0147F">
      <w:r>
        <w:t xml:space="preserve">For the new scan project, open the RMP in the project’s RAW folder either by double clicking the file in the </w:t>
      </w:r>
      <w:proofErr w:type="spellStart"/>
      <w:r>
        <w:t>FileExplorer</w:t>
      </w:r>
      <w:proofErr w:type="spellEnd"/>
      <w:r>
        <w:t xml:space="preserve"> or by importing it into your open TRW program </w:t>
      </w:r>
      <w:r>
        <w:rPr>
          <w:b/>
          <w:bCs/>
        </w:rPr>
        <w:t>Home &gt;Import&gt;Open</w:t>
      </w:r>
      <w:r>
        <w:t xml:space="preserve">. TRW will automatically open in the Registration Mode. First, you will need to create Sampled Scans and extract the point cloud data for the project </w:t>
      </w:r>
      <w:r>
        <w:rPr>
          <w:b/>
          <w:bCs/>
        </w:rPr>
        <w:t>Home&gt;Create Sample Scans</w:t>
      </w:r>
      <w:r>
        <w:t xml:space="preserve">. In the window that appears, you can change how the RAW cloud data is sampled. Keep the Sampling Type set to Spatial Sampling with a Resolution of 0.010 ft. </w:t>
      </w:r>
    </w:p>
    <w:p w14:paraId="1E8FAA69" w14:textId="6510AB1D" w:rsidR="00C0147F" w:rsidRDefault="00C0147F" w:rsidP="00C0147F">
      <w:pPr>
        <w:jc w:val="center"/>
      </w:pPr>
      <w:r w:rsidRPr="00C0147F">
        <w:drawing>
          <wp:inline distT="0" distB="0" distL="0" distR="0" wp14:anchorId="69FFD76D" wp14:editId="1A0FA3EE">
            <wp:extent cx="2625436" cy="2231032"/>
            <wp:effectExtent l="0" t="0" r="3810" b="0"/>
            <wp:docPr id="291" name="Picture 29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Picture 291" descr="Graphical user interface, text, application, email&#10;&#10;Description automatically generated"/>
                    <pic:cNvPicPr/>
                  </pic:nvPicPr>
                  <pic:blipFill>
                    <a:blip r:embed="rId15"/>
                    <a:stretch>
                      <a:fillRect/>
                    </a:stretch>
                  </pic:blipFill>
                  <pic:spPr>
                    <a:xfrm>
                      <a:off x="0" y="0"/>
                      <a:ext cx="2629655" cy="2234617"/>
                    </a:xfrm>
                    <a:prstGeom prst="rect">
                      <a:avLst/>
                    </a:prstGeom>
                  </pic:spPr>
                </pic:pic>
              </a:graphicData>
            </a:graphic>
          </wp:inline>
        </w:drawing>
      </w:r>
    </w:p>
    <w:p w14:paraId="2B692F62" w14:textId="03EFAB3E" w:rsidR="00C0147F" w:rsidRDefault="00C0147F" w:rsidP="00C0147F">
      <w:r>
        <w:t>Resolution set to zero will extract all</w:t>
      </w:r>
      <w:r w:rsidR="004F50A6">
        <w:t xml:space="preserve"> th</w:t>
      </w:r>
      <w:r>
        <w:t xml:space="preserve">e </w:t>
      </w:r>
      <w:r w:rsidR="004F50A6">
        <w:t>cloud points</w:t>
      </w:r>
      <w:r>
        <w:t xml:space="preserve"> for later processing. Once you click OK it may take a while to process depending on your computer’s speed.</w:t>
      </w:r>
    </w:p>
    <w:p w14:paraId="696C7702" w14:textId="7EE512AA" w:rsidR="00AC4DA7" w:rsidRDefault="004F50A6" w:rsidP="00AC4DA7">
      <w:pPr>
        <w:spacing w:after="0" w:line="240" w:lineRule="auto"/>
      </w:pPr>
      <w:r>
        <w:t>Another window</w:t>
      </w:r>
      <w:r w:rsidR="00AC4DA7">
        <w:t xml:space="preserve"> will open and ask if you want to process the scans and compress the TZF files.</w:t>
      </w:r>
      <w:r>
        <w:t xml:space="preserve"> Keep the compress files option </w:t>
      </w:r>
      <w:r>
        <w:rPr>
          <w:b/>
          <w:bCs/>
          <w:i/>
          <w:iCs/>
          <w:u w:val="single"/>
        </w:rPr>
        <w:t>UNCHECKED</w:t>
      </w:r>
      <w:r w:rsidR="00AC4DA7">
        <w:t>. This pre-processing step will take several minutes to over an hour or more if there are high-density scans</w:t>
      </w:r>
      <w:r>
        <w:t xml:space="preserve"> or </w:t>
      </w:r>
      <w:r w:rsidR="00AC4DA7">
        <w:t>many scans. Some projects can take several hours.</w:t>
      </w:r>
    </w:p>
    <w:p w14:paraId="3509ED08" w14:textId="58D72DB0" w:rsidR="004F50A6" w:rsidRDefault="004F50A6" w:rsidP="00AC4DA7">
      <w:pPr>
        <w:spacing w:after="0" w:line="240" w:lineRule="auto"/>
      </w:pPr>
    </w:p>
    <w:p w14:paraId="52009459" w14:textId="23E3A537" w:rsidR="004F50A6" w:rsidRDefault="004F50A6" w:rsidP="00AC4DA7">
      <w:pPr>
        <w:spacing w:after="0" w:line="240" w:lineRule="auto"/>
      </w:pPr>
      <w:r>
        <w:t>After the Cloud Extraction and Sampling is complete, you should see the unregistered point cloud data in the main viewer. Save the RAW RWP as is. You are now ready to create the processing copy. Select Save As and create a copy in the Processing folder for the project. The name of the processing file can be the RAW RWP name plus “</w:t>
      </w:r>
      <w:r w:rsidRPr="004F50A6">
        <w:rPr>
          <w:b/>
          <w:bCs/>
          <w:i/>
          <w:iCs/>
        </w:rPr>
        <w:t>_processing</w:t>
      </w:r>
      <w:r>
        <w:t xml:space="preserve">”. </w:t>
      </w:r>
    </w:p>
    <w:p w14:paraId="2C907C45" w14:textId="74BCE4CF" w:rsidR="004F50A6" w:rsidRDefault="004F50A6" w:rsidP="00AC4DA7">
      <w:pPr>
        <w:spacing w:after="0" w:line="240" w:lineRule="auto"/>
      </w:pPr>
    </w:p>
    <w:p w14:paraId="0DA2C387" w14:textId="3FD8D65F" w:rsidR="004F50A6" w:rsidRDefault="004F50A6" w:rsidP="004F50A6">
      <w:pPr>
        <w:spacing w:after="0" w:line="240" w:lineRule="auto"/>
        <w:jc w:val="center"/>
      </w:pPr>
      <w:r w:rsidRPr="004F50A6">
        <w:drawing>
          <wp:inline distT="0" distB="0" distL="0" distR="0" wp14:anchorId="3640D277" wp14:editId="12A0DA06">
            <wp:extent cx="4957868" cy="3449320"/>
            <wp:effectExtent l="0" t="0" r="0" b="0"/>
            <wp:docPr id="292" name="Picture 29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descr="Graphical user interface, application&#10;&#10;Description automatically generated"/>
                    <pic:cNvPicPr/>
                  </pic:nvPicPr>
                  <pic:blipFill>
                    <a:blip r:embed="rId16"/>
                    <a:stretch>
                      <a:fillRect/>
                    </a:stretch>
                  </pic:blipFill>
                  <pic:spPr>
                    <a:xfrm>
                      <a:off x="0" y="0"/>
                      <a:ext cx="4961144" cy="3451599"/>
                    </a:xfrm>
                    <a:prstGeom prst="rect">
                      <a:avLst/>
                    </a:prstGeom>
                  </pic:spPr>
                </pic:pic>
              </a:graphicData>
            </a:graphic>
          </wp:inline>
        </w:drawing>
      </w:r>
    </w:p>
    <w:p w14:paraId="7CA4CB35" w14:textId="33EF3F28" w:rsidR="004F50A6" w:rsidRDefault="004F50A6" w:rsidP="004F50A6">
      <w:pPr>
        <w:spacing w:after="0" w:line="240" w:lineRule="auto"/>
        <w:jc w:val="center"/>
      </w:pPr>
    </w:p>
    <w:p w14:paraId="7C56C1BC" w14:textId="58FB9420" w:rsidR="004F50A6" w:rsidRDefault="004F50A6" w:rsidP="004F50A6">
      <w:pPr>
        <w:spacing w:after="0" w:line="240" w:lineRule="auto"/>
      </w:pPr>
      <w:r>
        <w:t xml:space="preserve">The TZF Scan File Management window will appear and select </w:t>
      </w:r>
      <w:r>
        <w:rPr>
          <w:b/>
          <w:bCs/>
        </w:rPr>
        <w:t>“Do no</w:t>
      </w:r>
      <w:r w:rsidR="007B1916">
        <w:rPr>
          <w:b/>
          <w:bCs/>
        </w:rPr>
        <w:t>t</w:t>
      </w:r>
      <w:r>
        <w:rPr>
          <w:b/>
          <w:bCs/>
        </w:rPr>
        <w:t xml:space="preserve"> copy TZF scan files; keep the link to the originals”</w:t>
      </w:r>
      <w:r>
        <w:t xml:space="preserve"> Again, this is why it is </w:t>
      </w:r>
      <w:r w:rsidRPr="004F50A6">
        <w:rPr>
          <w:b/>
          <w:bCs/>
          <w:u w:val="single"/>
        </w:rPr>
        <w:t>crucial</w:t>
      </w:r>
      <w:r>
        <w:t xml:space="preserve"> the RAW RWI files are not tampered with so that the processing </w:t>
      </w:r>
      <w:proofErr w:type="gramStart"/>
      <w:r>
        <w:t>copy</w:t>
      </w:r>
      <w:proofErr w:type="gramEnd"/>
      <w:r>
        <w:t xml:space="preserve"> or copies do not get corrupted.</w:t>
      </w:r>
      <w:r w:rsidR="007B1916">
        <w:t xml:space="preserve"> The newly saved processing copy will now be active and open in TRW. This can be viewed in the Workspace Pane to the left of the main viewer. </w:t>
      </w:r>
    </w:p>
    <w:p w14:paraId="5D9B3E19" w14:textId="77777777" w:rsidR="007B1916" w:rsidRDefault="007B1916" w:rsidP="004F50A6">
      <w:pPr>
        <w:spacing w:after="0" w:line="240" w:lineRule="auto"/>
      </w:pPr>
    </w:p>
    <w:p w14:paraId="092166A1" w14:textId="6244DDDE" w:rsidR="004F50A6" w:rsidRDefault="007B1916" w:rsidP="007B1916">
      <w:pPr>
        <w:spacing w:after="0" w:line="240" w:lineRule="auto"/>
        <w:jc w:val="center"/>
      </w:pPr>
      <w:r w:rsidRPr="007B1916">
        <w:drawing>
          <wp:inline distT="0" distB="0" distL="0" distR="0" wp14:anchorId="6276E1B5" wp14:editId="5CCDF0B6">
            <wp:extent cx="2355273" cy="3772798"/>
            <wp:effectExtent l="0" t="0" r="6985" b="0"/>
            <wp:docPr id="293" name="Picture 293" descr="Graphical user interface, application,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Picture 293" descr="Graphical user interface, application, table&#10;&#10;Description automatically generated with medium confidence"/>
                    <pic:cNvPicPr/>
                  </pic:nvPicPr>
                  <pic:blipFill>
                    <a:blip r:embed="rId17"/>
                    <a:stretch>
                      <a:fillRect/>
                    </a:stretch>
                  </pic:blipFill>
                  <pic:spPr>
                    <a:xfrm>
                      <a:off x="0" y="0"/>
                      <a:ext cx="2360239" cy="3780753"/>
                    </a:xfrm>
                    <a:prstGeom prst="rect">
                      <a:avLst/>
                    </a:prstGeom>
                  </pic:spPr>
                </pic:pic>
              </a:graphicData>
            </a:graphic>
          </wp:inline>
        </w:drawing>
      </w:r>
    </w:p>
    <w:p w14:paraId="772E8591" w14:textId="77777777" w:rsidR="007B1916" w:rsidRDefault="007B1916" w:rsidP="007B1916">
      <w:pPr>
        <w:pStyle w:val="Heading4"/>
        <w:ind w:left="360"/>
        <w:rPr>
          <w:b/>
          <w:bCs/>
          <w:i w:val="0"/>
          <w:iCs w:val="0"/>
          <w:sz w:val="24"/>
          <w:szCs w:val="24"/>
        </w:rPr>
      </w:pPr>
    </w:p>
    <w:p w14:paraId="39CAA754" w14:textId="0A2F8194" w:rsidR="007B1916" w:rsidRDefault="00067832" w:rsidP="007B1916">
      <w:pPr>
        <w:pStyle w:val="Heading4"/>
        <w:numPr>
          <w:ilvl w:val="0"/>
          <w:numId w:val="12"/>
        </w:numPr>
        <w:ind w:left="360"/>
        <w:rPr>
          <w:b/>
          <w:bCs/>
          <w:i w:val="0"/>
          <w:iCs w:val="0"/>
          <w:sz w:val="24"/>
          <w:szCs w:val="24"/>
        </w:rPr>
      </w:pPr>
      <w:r>
        <w:rPr>
          <w:b/>
          <w:bCs/>
          <w:i w:val="0"/>
          <w:iCs w:val="0"/>
          <w:sz w:val="24"/>
          <w:szCs w:val="24"/>
        </w:rPr>
        <w:t>Target Based</w:t>
      </w:r>
      <w:r w:rsidR="007B1916">
        <w:rPr>
          <w:b/>
          <w:bCs/>
          <w:i w:val="0"/>
          <w:iCs w:val="0"/>
          <w:sz w:val="24"/>
          <w:szCs w:val="24"/>
        </w:rPr>
        <w:t xml:space="preserve"> Cloud Registration</w:t>
      </w:r>
    </w:p>
    <w:p w14:paraId="3E1C444C" w14:textId="57C3531A" w:rsidR="00A3462B" w:rsidRDefault="007B1916" w:rsidP="004F50A6">
      <w:pPr>
        <w:spacing w:after="0" w:line="240" w:lineRule="auto"/>
        <w:rPr>
          <w:rFonts w:cstheme="minorHAnsi"/>
          <w:szCs w:val="23"/>
        </w:rPr>
      </w:pPr>
      <w:r>
        <w:t>Most projects will be registered using the Target-Based Registration Mode</w:t>
      </w:r>
      <w:r w:rsidR="00067832">
        <w:t xml:space="preserve">. </w:t>
      </w:r>
      <w:r w:rsidR="00A3462B">
        <w:rPr>
          <w:rFonts w:cstheme="minorHAnsi"/>
          <w:szCs w:val="23"/>
        </w:rPr>
        <w:t>Target Based Registration</w:t>
      </w:r>
      <w:r w:rsidR="00A3462B" w:rsidRPr="00770F7A">
        <w:rPr>
          <w:rFonts w:cstheme="minorHAnsi"/>
          <w:szCs w:val="23"/>
        </w:rPr>
        <w:t xml:space="preserve"> allows you to register a set of stations by using</w:t>
      </w:r>
      <w:r w:rsidR="00A3462B">
        <w:rPr>
          <w:rFonts w:cstheme="minorHAnsi"/>
          <w:szCs w:val="23"/>
        </w:rPr>
        <w:t xml:space="preserve"> the</w:t>
      </w:r>
      <w:r w:rsidR="00A3462B" w:rsidRPr="00770F7A">
        <w:rPr>
          <w:rFonts w:cstheme="minorHAnsi"/>
          <w:szCs w:val="23"/>
        </w:rPr>
        <w:t xml:space="preserve"> target</w:t>
      </w:r>
      <w:r w:rsidR="00A3462B">
        <w:rPr>
          <w:rFonts w:cstheme="minorHAnsi"/>
          <w:szCs w:val="23"/>
        </w:rPr>
        <w:t>s set up during the scan. Targets can also be created or removed manually if the auto detection algorithms failed to extract the right target.</w:t>
      </w:r>
      <w:r w:rsidR="00A3462B" w:rsidRPr="00770F7A">
        <w:rPr>
          <w:rFonts w:cstheme="minorHAnsi"/>
          <w:szCs w:val="23"/>
        </w:rPr>
        <w:t xml:space="preserve"> The registration is based on a least-squares adjustment method using the corresponding target observations of each station.</w:t>
      </w:r>
    </w:p>
    <w:p w14:paraId="13F83B7D" w14:textId="77777777" w:rsidR="00A3462B" w:rsidRDefault="00A3462B" w:rsidP="004F50A6">
      <w:pPr>
        <w:spacing w:after="0" w:line="240" w:lineRule="auto"/>
      </w:pPr>
    </w:p>
    <w:p w14:paraId="783A03EE" w14:textId="578AA72B" w:rsidR="00A3462B" w:rsidRDefault="00A3462B" w:rsidP="00CC3F5C">
      <w:r>
        <w:rPr>
          <w:noProof/>
        </w:rPr>
        <w:drawing>
          <wp:anchor distT="0" distB="0" distL="114300" distR="114300" simplePos="0" relativeHeight="251699200" behindDoc="0" locked="0" layoutInCell="1" allowOverlap="1" wp14:anchorId="143DE182" wp14:editId="04E8AAD0">
            <wp:simplePos x="0" y="0"/>
            <wp:positionH relativeFrom="margin">
              <wp:posOffset>1828800</wp:posOffset>
            </wp:positionH>
            <wp:positionV relativeFrom="paragraph">
              <wp:posOffset>408305</wp:posOffset>
            </wp:positionV>
            <wp:extent cx="2119630" cy="1802130"/>
            <wp:effectExtent l="0" t="0" r="0" b="7620"/>
            <wp:wrapTopAndBottom/>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119630" cy="1802130"/>
                    </a:xfrm>
                    <a:prstGeom prst="rect">
                      <a:avLst/>
                    </a:prstGeom>
                  </pic:spPr>
                </pic:pic>
              </a:graphicData>
            </a:graphic>
            <wp14:sizeRelH relativeFrom="page">
              <wp14:pctWidth>0</wp14:pctWidth>
            </wp14:sizeRelH>
            <wp14:sizeRelV relativeFrom="page">
              <wp14:pctHeight>0</wp14:pctHeight>
            </wp14:sizeRelV>
          </wp:anchor>
        </w:drawing>
      </w:r>
      <w:r>
        <w:t>U</w:t>
      </w:r>
      <w:r w:rsidR="00507778">
        <w:t>nder the Registration Tab</w:t>
      </w:r>
      <w:r>
        <w:t>,</w:t>
      </w:r>
      <w:r w:rsidR="00507778">
        <w:t xml:space="preserve"> select Auto-</w:t>
      </w:r>
      <w:r>
        <w:t>E</w:t>
      </w:r>
      <w:r w:rsidR="00507778">
        <w:t>xtract Targets</w:t>
      </w:r>
      <w:r w:rsidR="00CC3F5C">
        <w:t>. Choose spherical targets with the largest diameter</w:t>
      </w:r>
      <w:r>
        <w:t xml:space="preserve"> (0.75 ft)</w:t>
      </w:r>
      <w:r w:rsidR="00770F7A">
        <w:t xml:space="preserve">. </w:t>
      </w:r>
    </w:p>
    <w:p w14:paraId="437D231F" w14:textId="6B33C7E2" w:rsidR="0055462C" w:rsidRDefault="009C5791" w:rsidP="0055462C">
      <w:pPr>
        <w:rPr>
          <w:rFonts w:cstheme="minorHAnsi"/>
          <w:szCs w:val="23"/>
        </w:rPr>
      </w:pPr>
      <w:r>
        <w:rPr>
          <w:rFonts w:cstheme="minorHAnsi"/>
          <w:noProof/>
          <w:szCs w:val="23"/>
        </w:rPr>
        <w:drawing>
          <wp:anchor distT="0" distB="0" distL="114300" distR="114300" simplePos="0" relativeHeight="251702272" behindDoc="0" locked="0" layoutInCell="1" allowOverlap="1" wp14:anchorId="05E01B91" wp14:editId="55966881">
            <wp:simplePos x="0" y="0"/>
            <wp:positionH relativeFrom="column">
              <wp:posOffset>172316</wp:posOffset>
            </wp:positionH>
            <wp:positionV relativeFrom="paragraph">
              <wp:posOffset>2555702</wp:posOffset>
            </wp:positionV>
            <wp:extent cx="5631815" cy="2534920"/>
            <wp:effectExtent l="0" t="0" r="6985" b="0"/>
            <wp:wrapTopAndBottom/>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631815" cy="2534920"/>
                    </a:xfrm>
                    <a:prstGeom prst="rect">
                      <a:avLst/>
                    </a:prstGeom>
                  </pic:spPr>
                </pic:pic>
              </a:graphicData>
            </a:graphic>
            <wp14:sizeRelH relativeFrom="margin">
              <wp14:pctWidth>0</wp14:pctWidth>
            </wp14:sizeRelH>
            <wp14:sizeRelV relativeFrom="margin">
              <wp14:pctHeight>0</wp14:pctHeight>
            </wp14:sizeRelV>
          </wp:anchor>
        </w:drawing>
      </w:r>
      <w:r w:rsidR="00B77446">
        <w:rPr>
          <w:rFonts w:cstheme="minorHAnsi"/>
          <w:szCs w:val="23"/>
        </w:rPr>
        <w:t>Once the operation is complete, a</w:t>
      </w:r>
      <w:r w:rsidR="00770F7A" w:rsidRPr="00770F7A">
        <w:rPr>
          <w:rFonts w:cstheme="minorHAnsi"/>
          <w:szCs w:val="23"/>
        </w:rPr>
        <w:t xml:space="preserve"> </w:t>
      </w:r>
      <w:r w:rsidR="00B77446">
        <w:rPr>
          <w:rFonts w:cstheme="minorHAnsi"/>
          <w:szCs w:val="23"/>
        </w:rPr>
        <w:t>registration error</w:t>
      </w:r>
      <w:r w:rsidR="00770F7A" w:rsidRPr="00770F7A">
        <w:rPr>
          <w:rFonts w:cstheme="minorHAnsi"/>
          <w:szCs w:val="23"/>
        </w:rPr>
        <w:t xml:space="preserve"> </w:t>
      </w:r>
      <w:r w:rsidR="00770F7A" w:rsidRPr="00770F7A">
        <w:rPr>
          <w:rStyle w:val="highlight"/>
          <w:rFonts w:cstheme="minorHAnsi"/>
          <w:szCs w:val="23"/>
        </w:rPr>
        <w:t>report</w:t>
      </w:r>
      <w:r w:rsidR="00770F7A" w:rsidRPr="00770F7A">
        <w:rPr>
          <w:rFonts w:cstheme="minorHAnsi"/>
          <w:szCs w:val="23"/>
        </w:rPr>
        <w:t xml:space="preserve"> </w:t>
      </w:r>
      <w:r w:rsidR="00B77446">
        <w:rPr>
          <w:rFonts w:cstheme="minorHAnsi"/>
          <w:szCs w:val="23"/>
        </w:rPr>
        <w:t xml:space="preserve">(RTF) </w:t>
      </w:r>
      <w:r w:rsidR="00770F7A" w:rsidRPr="00770F7A">
        <w:rPr>
          <w:rFonts w:cstheme="minorHAnsi"/>
          <w:szCs w:val="23"/>
        </w:rPr>
        <w:t xml:space="preserve">will </w:t>
      </w:r>
      <w:r w:rsidR="00B77446">
        <w:rPr>
          <w:rFonts w:cstheme="minorHAnsi"/>
          <w:szCs w:val="23"/>
        </w:rPr>
        <w:t>open, and you can c</w:t>
      </w:r>
      <w:r w:rsidR="00770F7A" w:rsidRPr="00770F7A">
        <w:rPr>
          <w:rFonts w:cstheme="minorHAnsi"/>
          <w:szCs w:val="23"/>
        </w:rPr>
        <w:t>heck the</w:t>
      </w:r>
      <w:r w:rsidR="00B77446">
        <w:rPr>
          <w:rFonts w:cstheme="minorHAnsi"/>
          <w:szCs w:val="23"/>
        </w:rPr>
        <w:t xml:space="preserve"> residual errors for each target and station</w:t>
      </w:r>
      <w:r w:rsidR="00770F7A" w:rsidRPr="00770F7A">
        <w:rPr>
          <w:rFonts w:cstheme="minorHAnsi"/>
          <w:szCs w:val="23"/>
        </w:rPr>
        <w:t>.</w:t>
      </w:r>
      <w:r w:rsidR="00B77446">
        <w:rPr>
          <w:rFonts w:cstheme="minorHAnsi"/>
          <w:szCs w:val="23"/>
        </w:rPr>
        <w:t xml:space="preserve"> Acceptable error</w:t>
      </w:r>
      <w:r w:rsidR="00997596">
        <w:rPr>
          <w:rFonts w:cstheme="minorHAnsi"/>
          <w:szCs w:val="23"/>
        </w:rPr>
        <w:t xml:space="preserve"> for the overall scan and each individual target</w:t>
      </w:r>
      <w:r w:rsidR="00B77446">
        <w:rPr>
          <w:rFonts w:cstheme="minorHAnsi"/>
          <w:szCs w:val="23"/>
        </w:rPr>
        <w:t xml:space="preserve"> is </w:t>
      </w:r>
      <w:r w:rsidR="00997596">
        <w:rPr>
          <w:rFonts w:cstheme="minorHAnsi"/>
          <w:szCs w:val="23"/>
        </w:rPr>
        <w:t>less than</w:t>
      </w:r>
      <w:r w:rsidR="00B77446">
        <w:rPr>
          <w:rFonts w:cstheme="minorHAnsi"/>
          <w:szCs w:val="23"/>
        </w:rPr>
        <w:t xml:space="preserve"> 0.02</w:t>
      </w:r>
      <w:r w:rsidR="00997596">
        <w:rPr>
          <w:rFonts w:cstheme="minorHAnsi"/>
          <w:szCs w:val="23"/>
        </w:rPr>
        <w:t>0</w:t>
      </w:r>
      <w:r w:rsidR="00B77446">
        <w:rPr>
          <w:rFonts w:cstheme="minorHAnsi"/>
          <w:szCs w:val="23"/>
        </w:rPr>
        <w:t xml:space="preserve"> ft – </w:t>
      </w:r>
      <w:r w:rsidR="00B77446" w:rsidRPr="00B77446">
        <w:rPr>
          <w:rFonts w:cstheme="minorHAnsi"/>
          <w:b/>
          <w:bCs/>
          <w:i/>
          <w:iCs/>
          <w:szCs w:val="23"/>
        </w:rPr>
        <w:t>see Operations Manual for details.</w:t>
      </w:r>
      <w:r w:rsidR="00B77446">
        <w:rPr>
          <w:rFonts w:cstheme="minorHAnsi"/>
          <w:szCs w:val="23"/>
        </w:rPr>
        <w:t xml:space="preserve"> </w:t>
      </w:r>
      <w:r w:rsidR="0055462C">
        <w:rPr>
          <w:rFonts w:cstheme="minorHAnsi"/>
          <w:szCs w:val="23"/>
        </w:rPr>
        <w:t>Close the RTF and select the Analyze button in the Registration Pane.</w:t>
      </w:r>
    </w:p>
    <w:p w14:paraId="0820DC6C" w14:textId="0246A4FA" w:rsidR="00B77446" w:rsidRDefault="00B77446" w:rsidP="00CC3F5C">
      <w:pPr>
        <w:rPr>
          <w:rFonts w:cstheme="minorHAnsi"/>
          <w:szCs w:val="23"/>
        </w:rPr>
      </w:pPr>
    </w:p>
    <w:p w14:paraId="6CC1148F" w14:textId="389E1050" w:rsidR="00BD66C2" w:rsidRDefault="006E1A7F" w:rsidP="0055462C">
      <w:pPr>
        <w:pStyle w:val="Heading4"/>
        <w:numPr>
          <w:ilvl w:val="0"/>
          <w:numId w:val="12"/>
        </w:numPr>
        <w:ind w:left="360"/>
        <w:rPr>
          <w:b/>
          <w:bCs/>
          <w:i w:val="0"/>
          <w:iCs w:val="0"/>
          <w:sz w:val="24"/>
          <w:szCs w:val="24"/>
        </w:rPr>
      </w:pPr>
      <w:r>
        <w:rPr>
          <w:b/>
          <w:bCs/>
          <w:i w:val="0"/>
          <w:iCs w:val="0"/>
          <w:sz w:val="24"/>
          <w:szCs w:val="24"/>
        </w:rPr>
        <w:t>Review</w:t>
      </w:r>
      <w:r w:rsidR="0055462C" w:rsidRPr="0055462C">
        <w:rPr>
          <w:b/>
          <w:bCs/>
          <w:i w:val="0"/>
          <w:iCs w:val="0"/>
          <w:sz w:val="24"/>
          <w:szCs w:val="24"/>
        </w:rPr>
        <w:t xml:space="preserve"> Target Registration</w:t>
      </w:r>
    </w:p>
    <w:p w14:paraId="5FCE2200" w14:textId="177353C8" w:rsidR="006E1A7F" w:rsidRPr="006E1A7F" w:rsidRDefault="006E1A7F" w:rsidP="006E1A7F">
      <w:pPr>
        <w:pStyle w:val="Heading5"/>
        <w:numPr>
          <w:ilvl w:val="0"/>
          <w:numId w:val="13"/>
        </w:numPr>
        <w:tabs>
          <w:tab w:val="num" w:pos="360"/>
        </w:tabs>
        <w:ind w:left="0" w:firstLine="0"/>
      </w:pPr>
      <w:r w:rsidRPr="006E1A7F">
        <w:rPr>
          <w:i/>
          <w:iCs/>
          <w:sz w:val="24"/>
          <w:szCs w:val="24"/>
        </w:rPr>
        <w:t>Analyze Targets</w:t>
      </w:r>
    </w:p>
    <w:p w14:paraId="181E9E5C" w14:textId="03CBAA43" w:rsidR="00BD66C2" w:rsidRDefault="00BD66C2" w:rsidP="00CC3F5C">
      <w:pPr>
        <w:rPr>
          <w:rFonts w:cstheme="minorHAnsi"/>
          <w:szCs w:val="23"/>
        </w:rPr>
      </w:pPr>
      <w:r>
        <w:rPr>
          <w:rFonts w:cstheme="minorHAnsi"/>
          <w:szCs w:val="23"/>
        </w:rPr>
        <w:t>The Target Analyzer will open, which allows you to review the auto extraction, extract any missed target</w:t>
      </w:r>
      <w:r w:rsidR="0055462C">
        <w:rPr>
          <w:rFonts w:cstheme="minorHAnsi"/>
          <w:szCs w:val="23"/>
        </w:rPr>
        <w:t>s</w:t>
      </w:r>
      <w:r>
        <w:rPr>
          <w:rFonts w:cstheme="minorHAnsi"/>
          <w:szCs w:val="23"/>
        </w:rPr>
        <w:t>, or remove targets. You can change the Station Scan you are viewing by toggling the arrows in the target scanner or by selecting the station from the drop-down list under Step 1 - Select Station.</w:t>
      </w:r>
    </w:p>
    <w:p w14:paraId="62EA2EE3" w14:textId="1DDD5933" w:rsidR="00BD66C2" w:rsidRDefault="00BD66C2" w:rsidP="006E1A7F">
      <w:pPr>
        <w:jc w:val="center"/>
        <w:rPr>
          <w:rFonts w:cstheme="minorHAnsi"/>
          <w:szCs w:val="23"/>
        </w:rPr>
      </w:pPr>
      <w:r w:rsidRPr="00BD66C2">
        <w:rPr>
          <w:rFonts w:cstheme="minorHAnsi"/>
          <w:szCs w:val="23"/>
        </w:rPr>
        <w:lastRenderedPageBreak/>
        <w:drawing>
          <wp:inline distT="0" distB="0" distL="0" distR="0" wp14:anchorId="4FB3C428" wp14:editId="1964FA2F">
            <wp:extent cx="5943600" cy="2839085"/>
            <wp:effectExtent l="0" t="0" r="0" b="0"/>
            <wp:docPr id="295" name="Picture 29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Picture 295" descr="Graphical user interface&#10;&#10;Description automatically generated"/>
                    <pic:cNvPicPr/>
                  </pic:nvPicPr>
                  <pic:blipFill>
                    <a:blip r:embed="rId20"/>
                    <a:stretch>
                      <a:fillRect/>
                    </a:stretch>
                  </pic:blipFill>
                  <pic:spPr>
                    <a:xfrm>
                      <a:off x="0" y="0"/>
                      <a:ext cx="5943600" cy="2839085"/>
                    </a:xfrm>
                    <a:prstGeom prst="rect">
                      <a:avLst/>
                    </a:prstGeom>
                  </pic:spPr>
                </pic:pic>
              </a:graphicData>
            </a:graphic>
          </wp:inline>
        </w:drawing>
      </w:r>
    </w:p>
    <w:p w14:paraId="5DAD4136" w14:textId="008EE033" w:rsidR="00BD66C2" w:rsidRPr="00BD66C2" w:rsidRDefault="00BD66C2" w:rsidP="00BD66C2">
      <w:pPr>
        <w:jc w:val="center"/>
        <w:rPr>
          <w:rFonts w:cstheme="minorHAnsi"/>
          <w:i/>
          <w:iCs/>
          <w:sz w:val="20"/>
        </w:rPr>
      </w:pPr>
      <w:r w:rsidRPr="00BD66C2">
        <w:rPr>
          <w:rFonts w:cstheme="minorHAnsi"/>
          <w:i/>
          <w:iCs/>
          <w:sz w:val="20"/>
        </w:rPr>
        <w:t xml:space="preserve">Navigation Tip: When you change stations in the Target Analyzer, the </w:t>
      </w:r>
      <w:r w:rsidR="00423678">
        <w:rPr>
          <w:rFonts w:cstheme="minorHAnsi"/>
          <w:i/>
          <w:iCs/>
          <w:sz w:val="20"/>
        </w:rPr>
        <w:t>Details</w:t>
      </w:r>
      <w:r w:rsidRPr="00BD66C2">
        <w:rPr>
          <w:rFonts w:cstheme="minorHAnsi"/>
          <w:i/>
          <w:iCs/>
          <w:sz w:val="20"/>
        </w:rPr>
        <w:t xml:space="preserve"> Pane</w:t>
      </w:r>
      <w:r w:rsidR="00423678">
        <w:rPr>
          <w:rFonts w:cstheme="minorHAnsi"/>
          <w:i/>
          <w:iCs/>
          <w:sz w:val="20"/>
        </w:rPr>
        <w:t xml:space="preserve"> (lower left)</w:t>
      </w:r>
      <w:r w:rsidRPr="00BD66C2">
        <w:rPr>
          <w:rFonts w:cstheme="minorHAnsi"/>
          <w:i/>
          <w:iCs/>
          <w:sz w:val="20"/>
        </w:rPr>
        <w:t xml:space="preserve"> will also change to the active station so you can view the extracted targets, sampled cloud, and the scan image.</w:t>
      </w:r>
    </w:p>
    <w:p w14:paraId="758A1E6F" w14:textId="77777777" w:rsidR="006E1A7F" w:rsidRDefault="00BD66C2" w:rsidP="006E1A7F">
      <w:pPr>
        <w:rPr>
          <w:rFonts w:cstheme="minorHAnsi"/>
          <w:szCs w:val="23"/>
        </w:rPr>
      </w:pPr>
      <w:r>
        <w:rPr>
          <w:rFonts w:cstheme="minorHAnsi"/>
          <w:szCs w:val="23"/>
        </w:rPr>
        <w:t xml:space="preserve">When a target is selected in the Target Analyzer, the </w:t>
      </w:r>
      <w:r w:rsidR="0055462C">
        <w:rPr>
          <w:rFonts w:cstheme="minorHAnsi"/>
          <w:szCs w:val="23"/>
        </w:rPr>
        <w:t xml:space="preserve">cloud overlay will appear in </w:t>
      </w:r>
      <w:r w:rsidR="00423678">
        <w:rPr>
          <w:rFonts w:cstheme="minorHAnsi"/>
          <w:szCs w:val="23"/>
        </w:rPr>
        <w:t>the lower</w:t>
      </w:r>
      <w:r w:rsidR="0055462C">
        <w:rPr>
          <w:rFonts w:cstheme="minorHAnsi"/>
          <w:szCs w:val="23"/>
        </w:rPr>
        <w:t xml:space="preserve"> window. You can see the RMS error for the target as well as the number of points fitted on the target. </w:t>
      </w:r>
      <w:r w:rsidR="0055462C">
        <w:rPr>
          <w:rFonts w:cstheme="minorHAnsi"/>
          <w:b/>
          <w:bCs/>
          <w:szCs w:val="23"/>
        </w:rPr>
        <w:t>There must be a minimum of 30 points fitted on a target for it to be acceptable for registration.</w:t>
      </w:r>
      <w:r w:rsidR="00B77446">
        <w:rPr>
          <w:rFonts w:cstheme="minorHAnsi"/>
          <w:szCs w:val="23"/>
        </w:rPr>
        <w:t xml:space="preserve"> </w:t>
      </w:r>
    </w:p>
    <w:p w14:paraId="028A7F18" w14:textId="7BB13595" w:rsidR="006E1A7F" w:rsidRDefault="006E1A7F" w:rsidP="006E1A7F">
      <w:r>
        <w:t>You may notice different naming conventions for certain targets. Matched targets will be named with a three-digit number as they match an extracted target from another station scan. Unmatched targets will be named “</w:t>
      </w:r>
      <w:r>
        <w:rPr>
          <w:b/>
          <w:bCs/>
        </w:rPr>
        <w:t xml:space="preserve">Target##” </w:t>
      </w:r>
      <w:r>
        <w:t xml:space="preserve">– these targets were fitted but </w:t>
      </w:r>
      <w:r>
        <w:rPr>
          <w:b/>
          <w:bCs/>
          <w:u w:val="single"/>
        </w:rPr>
        <w:t>DO NOT</w:t>
      </w:r>
      <w:r>
        <w:t xml:space="preserve"> </w:t>
      </w:r>
      <w:proofErr w:type="gramStart"/>
      <w:r>
        <w:t>matched</w:t>
      </w:r>
      <w:proofErr w:type="gramEnd"/>
      <w:r>
        <w:t xml:space="preserve"> to a corresponding target. </w:t>
      </w:r>
    </w:p>
    <w:p w14:paraId="2FF5EEDF" w14:textId="35A16B74" w:rsidR="006E1A7F" w:rsidRDefault="006E1A7F" w:rsidP="006E1A7F">
      <w:pPr>
        <w:pStyle w:val="Heading5"/>
        <w:numPr>
          <w:ilvl w:val="0"/>
          <w:numId w:val="13"/>
        </w:numPr>
        <w:tabs>
          <w:tab w:val="num" w:pos="360"/>
        </w:tabs>
        <w:ind w:left="0" w:firstLine="0"/>
        <w:rPr>
          <w:i/>
          <w:iCs/>
          <w:sz w:val="24"/>
          <w:szCs w:val="24"/>
        </w:rPr>
      </w:pPr>
      <w:r>
        <w:rPr>
          <w:i/>
          <w:iCs/>
          <w:sz w:val="24"/>
          <w:szCs w:val="24"/>
        </w:rPr>
        <w:t xml:space="preserve">Target </w:t>
      </w:r>
      <w:r>
        <w:rPr>
          <w:i/>
          <w:iCs/>
          <w:sz w:val="24"/>
          <w:szCs w:val="24"/>
        </w:rPr>
        <w:t>Height</w:t>
      </w:r>
      <w:r>
        <w:rPr>
          <w:i/>
          <w:iCs/>
          <w:sz w:val="24"/>
          <w:szCs w:val="24"/>
        </w:rPr>
        <w:t xml:space="preserve"> </w:t>
      </w:r>
    </w:p>
    <w:p w14:paraId="1B73E6F6" w14:textId="720D5CB0" w:rsidR="00FB4619" w:rsidRDefault="006E1A7F" w:rsidP="00CC3F5C">
      <w:pPr>
        <w:rPr>
          <w:rFonts w:cstheme="minorHAnsi"/>
          <w:szCs w:val="23"/>
        </w:rPr>
      </w:pPr>
      <w:r>
        <w:rPr>
          <w:rFonts w:cstheme="minorHAnsi"/>
          <w:szCs w:val="23"/>
        </w:rPr>
        <w:t>For any control targets (</w:t>
      </w:r>
      <w:r>
        <w:rPr>
          <w:rFonts w:cstheme="minorHAnsi"/>
          <w:szCs w:val="23"/>
        </w:rPr>
        <w:t>set up over a survey control point</w:t>
      </w:r>
      <w:r>
        <w:rPr>
          <w:rFonts w:cstheme="minorHAnsi"/>
          <w:szCs w:val="23"/>
        </w:rPr>
        <w:t>) you must</w:t>
      </w:r>
      <w:r w:rsidR="00FB4619">
        <w:rPr>
          <w:rFonts w:cstheme="minorHAnsi"/>
          <w:szCs w:val="23"/>
        </w:rPr>
        <w:t xml:space="preserve"> input the target height into the Step 3 – Create/Edit Target section. Doing so in the Target Analyzer will make georeferencing </w:t>
      </w:r>
      <w:r>
        <w:rPr>
          <w:rFonts w:cstheme="minorHAnsi"/>
          <w:szCs w:val="23"/>
        </w:rPr>
        <w:t xml:space="preserve">later </w:t>
      </w:r>
      <w:r w:rsidR="00FB4619">
        <w:rPr>
          <w:rFonts w:cstheme="minorHAnsi"/>
          <w:szCs w:val="23"/>
        </w:rPr>
        <w:t xml:space="preserve">much easier. </w:t>
      </w:r>
      <w:r>
        <w:rPr>
          <w:rFonts w:cstheme="minorHAnsi"/>
          <w:szCs w:val="23"/>
        </w:rPr>
        <w:t>T</w:t>
      </w:r>
      <w:r w:rsidR="00FB4619">
        <w:rPr>
          <w:rFonts w:cstheme="minorHAnsi"/>
          <w:szCs w:val="23"/>
        </w:rPr>
        <w:t>arget height is the measured height of the bipod, set in the field at 4.56 ft from pole tip to the flat screw edge of the bipod and the measured height of half the diameter of the target sphere</w:t>
      </w:r>
      <w:r>
        <w:rPr>
          <w:rFonts w:cstheme="minorHAnsi"/>
          <w:szCs w:val="23"/>
        </w:rPr>
        <w:t>.</w:t>
      </w:r>
      <w:r w:rsidR="00FB4619">
        <w:rPr>
          <w:rFonts w:cstheme="minorHAnsi"/>
          <w:szCs w:val="23"/>
        </w:rPr>
        <w:t xml:space="preserve"> </w:t>
      </w:r>
    </w:p>
    <w:p w14:paraId="6FAEC4A8" w14:textId="7A3BAA5A" w:rsidR="00FB4619" w:rsidRPr="00FB4619" w:rsidRDefault="00FB4619" w:rsidP="00CC3F5C">
      <w:pPr>
        <w:rPr>
          <w:rFonts w:eastAsiaTheme="minorEastAsia" w:cstheme="minorHAnsi"/>
          <w:b/>
          <w:bCs/>
          <w:szCs w:val="23"/>
        </w:rPr>
      </w:pPr>
      <m:oMathPara>
        <m:oMath>
          <m:r>
            <m:rPr>
              <m:sty m:val="bi"/>
            </m:rPr>
            <w:rPr>
              <w:rFonts w:ascii="Cambria Math" w:hAnsi="Cambria Math" w:cstheme="minorHAnsi"/>
              <w:szCs w:val="23"/>
            </w:rPr>
            <m:t xml:space="preserve">4.56 ft </m:t>
          </m:r>
          <m:d>
            <m:dPr>
              <m:ctrlPr>
                <w:rPr>
                  <w:rFonts w:ascii="Cambria Math" w:hAnsi="Cambria Math" w:cstheme="minorHAnsi"/>
                  <w:b/>
                  <w:bCs/>
                  <w:i/>
                  <w:szCs w:val="23"/>
                </w:rPr>
              </m:ctrlPr>
            </m:dPr>
            <m:e>
              <m:r>
                <m:rPr>
                  <m:sty m:val="bi"/>
                </m:rPr>
                <w:rPr>
                  <w:rFonts w:ascii="Cambria Math" w:hAnsi="Cambria Math" w:cstheme="minorHAnsi"/>
                  <w:szCs w:val="23"/>
                </w:rPr>
                <m:t>Bipod</m:t>
              </m:r>
            </m:e>
          </m:d>
          <m:r>
            <m:rPr>
              <m:sty m:val="bi"/>
            </m:rPr>
            <w:rPr>
              <w:rFonts w:ascii="Cambria Math" w:hAnsi="Cambria Math" w:cstheme="minorHAnsi"/>
              <w:szCs w:val="23"/>
            </w:rPr>
            <m:t xml:space="preserve">+0.3773 </m:t>
          </m:r>
          <m:d>
            <m:dPr>
              <m:ctrlPr>
                <w:rPr>
                  <w:rFonts w:ascii="Cambria Math" w:hAnsi="Cambria Math" w:cstheme="minorHAnsi"/>
                  <w:b/>
                  <w:bCs/>
                  <w:i/>
                  <w:szCs w:val="23"/>
                </w:rPr>
              </m:ctrlPr>
            </m:dPr>
            <m:e>
              <m:r>
                <m:rPr>
                  <m:sty m:val="bi"/>
                </m:rPr>
                <w:rPr>
                  <w:rFonts w:ascii="Cambria Math" w:hAnsi="Cambria Math" w:cstheme="minorHAnsi"/>
                  <w:szCs w:val="23"/>
                </w:rPr>
                <m:t>Half the Diameter of the 0.755 ft Sphere</m:t>
              </m:r>
            </m:e>
          </m:d>
          <m:r>
            <m:rPr>
              <m:sty m:val="bi"/>
            </m:rPr>
            <w:rPr>
              <w:rFonts w:ascii="Cambria Math" w:hAnsi="Cambria Math" w:cstheme="minorHAnsi"/>
              <w:szCs w:val="23"/>
            </w:rPr>
            <m:t>=4.9373 ft</m:t>
          </m:r>
        </m:oMath>
      </m:oMathPara>
    </w:p>
    <w:p w14:paraId="0E8FD48F" w14:textId="66369FD9" w:rsidR="00FB4619" w:rsidRDefault="00FB4619" w:rsidP="00CC3F5C">
      <w:pPr>
        <w:rPr>
          <w:rFonts w:cstheme="minorHAnsi"/>
          <w:szCs w:val="23"/>
        </w:rPr>
      </w:pPr>
      <w:r>
        <w:rPr>
          <w:rFonts w:cstheme="minorHAnsi"/>
          <w:szCs w:val="23"/>
        </w:rPr>
        <w:t>If the target was not set up over a control point, leave the height set at 0.000 ft. You will notice that the residual error adjusts when you change the target height. This is because the height</w:t>
      </w:r>
      <w:r w:rsidR="006E1A7F">
        <w:rPr>
          <w:rFonts w:cstheme="minorHAnsi"/>
          <w:szCs w:val="23"/>
        </w:rPr>
        <w:t>(s)</w:t>
      </w:r>
      <w:r>
        <w:rPr>
          <w:rFonts w:cstheme="minorHAnsi"/>
          <w:szCs w:val="23"/>
        </w:rPr>
        <w:t xml:space="preserve"> of the other matched target</w:t>
      </w:r>
      <w:r w:rsidR="006E1A7F">
        <w:rPr>
          <w:rFonts w:cstheme="minorHAnsi"/>
          <w:szCs w:val="23"/>
        </w:rPr>
        <w:t>(</w:t>
      </w:r>
      <w:r>
        <w:rPr>
          <w:rFonts w:cstheme="minorHAnsi"/>
          <w:szCs w:val="23"/>
        </w:rPr>
        <w:t>s</w:t>
      </w:r>
      <w:r w:rsidR="006E1A7F">
        <w:rPr>
          <w:rFonts w:cstheme="minorHAnsi"/>
          <w:szCs w:val="23"/>
        </w:rPr>
        <w:t>)</w:t>
      </w:r>
      <w:r>
        <w:rPr>
          <w:rFonts w:cstheme="minorHAnsi"/>
          <w:szCs w:val="23"/>
        </w:rPr>
        <w:t xml:space="preserve"> </w:t>
      </w:r>
      <w:r w:rsidR="006E1A7F">
        <w:rPr>
          <w:rFonts w:cstheme="minorHAnsi"/>
          <w:szCs w:val="23"/>
        </w:rPr>
        <w:t>have</w:t>
      </w:r>
      <w:r>
        <w:rPr>
          <w:rFonts w:cstheme="minorHAnsi"/>
          <w:szCs w:val="23"/>
        </w:rPr>
        <w:t xml:space="preserve"> yet to be changed. </w:t>
      </w:r>
    </w:p>
    <w:p w14:paraId="589F23EB" w14:textId="1395142A" w:rsidR="00493288" w:rsidRDefault="00493288" w:rsidP="00CC3F5C">
      <w:pPr>
        <w:rPr>
          <w:rFonts w:cstheme="minorHAnsi"/>
          <w:szCs w:val="23"/>
        </w:rPr>
      </w:pPr>
      <w:r>
        <w:rPr>
          <w:rFonts w:cstheme="minorHAnsi"/>
          <w:szCs w:val="23"/>
        </w:rPr>
        <w:t>In the Scan Notes file for the project, document the target names representing control targets for use during georeferencing. Any station scans that were occupied scans</w:t>
      </w:r>
      <w:r w:rsidR="00067832">
        <w:rPr>
          <w:rFonts w:cstheme="minorHAnsi"/>
          <w:szCs w:val="23"/>
        </w:rPr>
        <w:t xml:space="preserve"> (OS)</w:t>
      </w:r>
      <w:r>
        <w:rPr>
          <w:rFonts w:cstheme="minorHAnsi"/>
          <w:szCs w:val="23"/>
        </w:rPr>
        <w:t xml:space="preserve"> </w:t>
      </w:r>
      <w:r w:rsidR="00067832">
        <w:rPr>
          <w:rFonts w:cstheme="minorHAnsi"/>
          <w:szCs w:val="23"/>
        </w:rPr>
        <w:t>on</w:t>
      </w:r>
      <w:r>
        <w:rPr>
          <w:rFonts w:cstheme="minorHAnsi"/>
          <w:szCs w:val="23"/>
        </w:rPr>
        <w:t xml:space="preserve"> a control point should also be noted</w:t>
      </w:r>
      <w:r w:rsidR="00067832">
        <w:rPr>
          <w:rFonts w:cstheme="minorHAnsi"/>
          <w:szCs w:val="23"/>
        </w:rPr>
        <w:t xml:space="preserve">. </w:t>
      </w:r>
    </w:p>
    <w:p w14:paraId="593348CD" w14:textId="754A191D" w:rsidR="00067832" w:rsidRDefault="00067832" w:rsidP="00067832">
      <w:pPr>
        <w:jc w:val="center"/>
        <w:rPr>
          <w:rFonts w:cstheme="minorHAnsi"/>
          <w:szCs w:val="23"/>
        </w:rPr>
      </w:pPr>
      <w:r w:rsidRPr="00067832">
        <w:rPr>
          <w:rFonts w:cstheme="minorHAnsi"/>
          <w:szCs w:val="23"/>
        </w:rPr>
        <w:lastRenderedPageBreak/>
        <w:drawing>
          <wp:inline distT="0" distB="0" distL="0" distR="0" wp14:anchorId="36B26D1A" wp14:editId="3F246354">
            <wp:extent cx="3658111" cy="3191320"/>
            <wp:effectExtent l="76200" t="76200" r="133350" b="123825"/>
            <wp:docPr id="307" name="Picture 30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307" descr="Table&#10;&#10;Description automatically generated"/>
                    <pic:cNvPicPr/>
                  </pic:nvPicPr>
                  <pic:blipFill>
                    <a:blip r:embed="rId21"/>
                    <a:stretch>
                      <a:fillRect/>
                    </a:stretch>
                  </pic:blipFill>
                  <pic:spPr>
                    <a:xfrm>
                      <a:off x="0" y="0"/>
                      <a:ext cx="3658111" cy="31913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CED91E5" w14:textId="654E9481" w:rsidR="0055462C" w:rsidRDefault="0055462C" w:rsidP="0055462C">
      <w:pPr>
        <w:pStyle w:val="Heading5"/>
        <w:numPr>
          <w:ilvl w:val="0"/>
          <w:numId w:val="13"/>
        </w:numPr>
        <w:tabs>
          <w:tab w:val="num" w:pos="360"/>
        </w:tabs>
        <w:ind w:left="0" w:firstLine="0"/>
        <w:rPr>
          <w:i/>
          <w:iCs/>
          <w:sz w:val="24"/>
          <w:szCs w:val="24"/>
        </w:rPr>
      </w:pPr>
      <w:r>
        <w:rPr>
          <w:i/>
          <w:iCs/>
          <w:sz w:val="24"/>
          <w:szCs w:val="24"/>
        </w:rPr>
        <w:t xml:space="preserve">Target Extraction </w:t>
      </w:r>
    </w:p>
    <w:p w14:paraId="4B1EB529" w14:textId="02BE7BBA" w:rsidR="0055462C" w:rsidRDefault="0055462C" w:rsidP="0055462C">
      <w:r>
        <w:t xml:space="preserve">During analysis, </w:t>
      </w:r>
      <w:r>
        <w:t xml:space="preserve">it is important that any missed targets are matched in the </w:t>
      </w:r>
      <w:r>
        <w:t xml:space="preserve">other station scans. </w:t>
      </w:r>
      <w:r>
        <w:t xml:space="preserve">A minimum of 3 matched targets are needed to successfully register two station scans together. To extract a target that is missed, select Extract under Step 3 – Create/Edit Target. This will open the Target Creator Tool. </w:t>
      </w:r>
      <w:r w:rsidR="00DB7C71">
        <w:t xml:space="preserve">The target shape and diameter should match the shape and size of the target input into during auto-extraction. </w:t>
      </w:r>
      <w:r>
        <w:t xml:space="preserve">Change the selecting tool to Polygonal Selection and draw a polygon around the target in the </w:t>
      </w:r>
      <w:r w:rsidR="00DB7C71">
        <w:t>Scan Visualizer Window</w:t>
      </w:r>
      <w:r>
        <w:t xml:space="preserve"> (double click to close the polygon). </w:t>
      </w:r>
    </w:p>
    <w:p w14:paraId="69080114" w14:textId="34C4CD88" w:rsidR="00DB7C71" w:rsidRPr="0055462C" w:rsidRDefault="00DB7C71" w:rsidP="00DB7C71">
      <w:pPr>
        <w:jc w:val="center"/>
      </w:pPr>
      <w:r w:rsidRPr="00DB7C71">
        <w:drawing>
          <wp:inline distT="0" distB="0" distL="0" distR="0" wp14:anchorId="7D0DB0A5" wp14:editId="51DE8A41">
            <wp:extent cx="4357254" cy="1966108"/>
            <wp:effectExtent l="0" t="0" r="5715" b="0"/>
            <wp:docPr id="296" name="Picture 2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descr="Graphical user interface&#10;&#10;Description automatically generated"/>
                    <pic:cNvPicPr/>
                  </pic:nvPicPr>
                  <pic:blipFill rotWithShape="1">
                    <a:blip r:embed="rId22"/>
                    <a:srcRect b="50183"/>
                    <a:stretch/>
                  </pic:blipFill>
                  <pic:spPr bwMode="auto">
                    <a:xfrm>
                      <a:off x="0" y="0"/>
                      <a:ext cx="4365577" cy="1969864"/>
                    </a:xfrm>
                    <a:prstGeom prst="rect">
                      <a:avLst/>
                    </a:prstGeom>
                    <a:ln>
                      <a:noFill/>
                    </a:ln>
                    <a:extLst>
                      <a:ext uri="{53640926-AAD7-44D8-BBD7-CCE9431645EC}">
                        <a14:shadowObscured xmlns:a14="http://schemas.microsoft.com/office/drawing/2010/main"/>
                      </a:ext>
                    </a:extLst>
                  </pic:spPr>
                </pic:pic>
              </a:graphicData>
            </a:graphic>
          </wp:inline>
        </w:drawing>
      </w:r>
    </w:p>
    <w:p w14:paraId="24C53FC7" w14:textId="77777777" w:rsidR="006E1A7F" w:rsidRDefault="00DB7C71" w:rsidP="006E1A7F">
      <w:pPr>
        <w:rPr>
          <w:rFonts w:cstheme="minorHAnsi"/>
          <w:szCs w:val="23"/>
        </w:rPr>
      </w:pPr>
      <w:r>
        <w:rPr>
          <w:rFonts w:cstheme="minorHAnsi"/>
          <w:szCs w:val="23"/>
        </w:rPr>
        <w:t xml:space="preserve">This will open the Fitting Tool and display the fitted sphere in the lower window. </w:t>
      </w:r>
    </w:p>
    <w:p w14:paraId="160D1BAC" w14:textId="11592AA2" w:rsidR="00DB7C71" w:rsidRDefault="00DB7C71" w:rsidP="006E1A7F">
      <w:pPr>
        <w:jc w:val="center"/>
        <w:rPr>
          <w:rFonts w:cstheme="minorHAnsi"/>
          <w:szCs w:val="23"/>
        </w:rPr>
      </w:pPr>
      <w:r w:rsidRPr="00DB7C71">
        <w:rPr>
          <w:rFonts w:cstheme="minorHAnsi"/>
          <w:szCs w:val="23"/>
        </w:rPr>
        <w:lastRenderedPageBreak/>
        <w:drawing>
          <wp:inline distT="0" distB="0" distL="0" distR="0" wp14:anchorId="005CB1EE" wp14:editId="616ACDC2">
            <wp:extent cx="3214255" cy="2200872"/>
            <wp:effectExtent l="0" t="0" r="5715" b="9525"/>
            <wp:docPr id="297" name="Picture 29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Picture 297" descr="Graphical user interface&#10;&#10;Description automatically generated"/>
                    <pic:cNvPicPr/>
                  </pic:nvPicPr>
                  <pic:blipFill>
                    <a:blip r:embed="rId23"/>
                    <a:stretch>
                      <a:fillRect/>
                    </a:stretch>
                  </pic:blipFill>
                  <pic:spPr>
                    <a:xfrm>
                      <a:off x="0" y="0"/>
                      <a:ext cx="3275266" cy="2242647"/>
                    </a:xfrm>
                    <a:prstGeom prst="rect">
                      <a:avLst/>
                    </a:prstGeom>
                  </pic:spPr>
                </pic:pic>
              </a:graphicData>
            </a:graphic>
          </wp:inline>
        </w:drawing>
      </w:r>
    </w:p>
    <w:p w14:paraId="6DB8B70F" w14:textId="6848F325" w:rsidR="00DB7C71" w:rsidRDefault="00DB7C71" w:rsidP="00CC3F5C">
      <w:pPr>
        <w:rPr>
          <w:rFonts w:cstheme="minorHAnsi"/>
          <w:szCs w:val="23"/>
        </w:rPr>
      </w:pPr>
      <w:r>
        <w:rPr>
          <w:rFonts w:cstheme="minorHAnsi"/>
          <w:szCs w:val="23"/>
        </w:rPr>
        <w:t>You can also rotate the sphere to make sure the points are fitted well to the surface.</w:t>
      </w:r>
    </w:p>
    <w:p w14:paraId="050648E0" w14:textId="4873BECF" w:rsidR="00DB7C71" w:rsidRDefault="00DB7C71" w:rsidP="00DB7C71">
      <w:pPr>
        <w:jc w:val="center"/>
        <w:rPr>
          <w:rFonts w:cstheme="minorHAnsi"/>
          <w:szCs w:val="23"/>
        </w:rPr>
      </w:pPr>
      <w:r w:rsidRPr="00DB7C71">
        <w:rPr>
          <w:rFonts w:cstheme="minorHAnsi"/>
          <w:szCs w:val="23"/>
        </w:rPr>
        <w:drawing>
          <wp:inline distT="0" distB="0" distL="0" distR="0" wp14:anchorId="3357E008" wp14:editId="596465C4">
            <wp:extent cx="3179619" cy="2978176"/>
            <wp:effectExtent l="0" t="0" r="1905" b="0"/>
            <wp:docPr id="298" name="Picture 29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Picture 298" descr="A picture containing graphical user interface&#10;&#10;Description automatically generated"/>
                    <pic:cNvPicPr/>
                  </pic:nvPicPr>
                  <pic:blipFill>
                    <a:blip r:embed="rId24"/>
                    <a:stretch>
                      <a:fillRect/>
                    </a:stretch>
                  </pic:blipFill>
                  <pic:spPr>
                    <a:xfrm>
                      <a:off x="0" y="0"/>
                      <a:ext cx="3201505" cy="2998676"/>
                    </a:xfrm>
                    <a:prstGeom prst="rect">
                      <a:avLst/>
                    </a:prstGeom>
                  </pic:spPr>
                </pic:pic>
              </a:graphicData>
            </a:graphic>
          </wp:inline>
        </w:drawing>
      </w:r>
    </w:p>
    <w:p w14:paraId="1FAF2AC9" w14:textId="77777777" w:rsidR="006E1A7F" w:rsidRDefault="00DB7C71" w:rsidP="006E1A7F">
      <w:pPr>
        <w:rPr>
          <w:rFonts w:cstheme="minorHAnsi"/>
          <w:szCs w:val="23"/>
        </w:rPr>
      </w:pPr>
      <w:r>
        <w:rPr>
          <w:rFonts w:cstheme="minorHAnsi"/>
          <w:szCs w:val="23"/>
        </w:rPr>
        <w:t xml:space="preserve">If you want to select a subset of the initial points, draw another polygon around </w:t>
      </w:r>
      <w:r w:rsidR="00075CE2">
        <w:rPr>
          <w:rFonts w:cstheme="minorHAnsi"/>
          <w:szCs w:val="23"/>
        </w:rPr>
        <w:t>the area you</w:t>
      </w:r>
      <w:r>
        <w:rPr>
          <w:rFonts w:cstheme="minorHAnsi"/>
          <w:szCs w:val="23"/>
        </w:rPr>
        <w:t xml:space="preserve"> want to keep, select the green check or red x to keep the points in or out of the drawn polygon, and refit the sphere by selecting the sphere button on Fitting Tool. Once you are happy with the fitting, select the create button.</w:t>
      </w:r>
    </w:p>
    <w:p w14:paraId="796EEC64" w14:textId="571D721A" w:rsidR="00423678" w:rsidRDefault="00423678" w:rsidP="006E1A7F">
      <w:pPr>
        <w:jc w:val="center"/>
        <w:rPr>
          <w:rFonts w:cstheme="minorHAnsi"/>
          <w:szCs w:val="23"/>
        </w:rPr>
      </w:pPr>
      <w:r w:rsidRPr="00423678">
        <w:rPr>
          <w:rFonts w:cstheme="minorHAnsi"/>
          <w:szCs w:val="23"/>
        </w:rPr>
        <w:lastRenderedPageBreak/>
        <w:drawing>
          <wp:inline distT="0" distB="0" distL="0" distR="0" wp14:anchorId="265BCE42" wp14:editId="7BA0E551">
            <wp:extent cx="4856018" cy="2537996"/>
            <wp:effectExtent l="0" t="0" r="1905" b="0"/>
            <wp:docPr id="299" name="Picture 29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Picture 299" descr="Graphical user interface&#10;&#10;Description automatically generated"/>
                    <pic:cNvPicPr/>
                  </pic:nvPicPr>
                  <pic:blipFill>
                    <a:blip r:embed="rId25"/>
                    <a:stretch>
                      <a:fillRect/>
                    </a:stretch>
                  </pic:blipFill>
                  <pic:spPr>
                    <a:xfrm>
                      <a:off x="0" y="0"/>
                      <a:ext cx="4864310" cy="2542330"/>
                    </a:xfrm>
                    <a:prstGeom prst="rect">
                      <a:avLst/>
                    </a:prstGeom>
                  </pic:spPr>
                </pic:pic>
              </a:graphicData>
            </a:graphic>
          </wp:inline>
        </w:drawing>
      </w:r>
    </w:p>
    <w:p w14:paraId="1B02E8EB" w14:textId="06931AD0" w:rsidR="00423678" w:rsidRDefault="00423678" w:rsidP="00CC3F5C">
      <w:pPr>
        <w:rPr>
          <w:rFonts w:cstheme="minorHAnsi"/>
          <w:szCs w:val="23"/>
        </w:rPr>
      </w:pPr>
      <w:r>
        <w:rPr>
          <w:rFonts w:cstheme="minorHAnsi"/>
          <w:szCs w:val="23"/>
        </w:rPr>
        <w:t>Once the new target is created a window will open to modify the target properties. If this target is set on a control point and is at a fixed height, you should enter the full height of the target here</w:t>
      </w:r>
      <w:r w:rsidR="00075CE2">
        <w:rPr>
          <w:rFonts w:cstheme="minorHAnsi"/>
          <w:szCs w:val="23"/>
        </w:rPr>
        <w:t>, otherwise leave the height at 0.000 ft</w:t>
      </w:r>
      <w:r>
        <w:rPr>
          <w:rFonts w:cstheme="minorHAnsi"/>
          <w:szCs w:val="23"/>
        </w:rPr>
        <w:t xml:space="preserve">. </w:t>
      </w:r>
      <w:r w:rsidR="00075CE2">
        <w:rPr>
          <w:rFonts w:cstheme="minorHAnsi"/>
          <w:szCs w:val="23"/>
        </w:rPr>
        <w:t>Select</w:t>
      </w:r>
      <w:r>
        <w:rPr>
          <w:rFonts w:cstheme="minorHAnsi"/>
          <w:szCs w:val="23"/>
        </w:rPr>
        <w:t xml:space="preserve"> Okay and close the Target Creator Tool. The new target will appear in the Target Analyzer window and the Detail Pane.</w:t>
      </w:r>
    </w:p>
    <w:p w14:paraId="772E44AB" w14:textId="4BBF70D2" w:rsidR="00423678" w:rsidRDefault="00423678" w:rsidP="00CC3F5C">
      <w:pPr>
        <w:rPr>
          <w:rFonts w:cstheme="minorHAnsi"/>
          <w:szCs w:val="23"/>
        </w:rPr>
      </w:pPr>
      <w:r>
        <w:rPr>
          <w:rFonts w:cstheme="minorHAnsi"/>
          <w:szCs w:val="23"/>
        </w:rPr>
        <w:t xml:space="preserve">If you know the newly created target has a corresponding match in a different station scan, you can match it directly in the Details Pane by right clicking and </w:t>
      </w:r>
      <w:r w:rsidR="00075CE2">
        <w:rPr>
          <w:rFonts w:cstheme="minorHAnsi"/>
          <w:szCs w:val="23"/>
        </w:rPr>
        <w:t>matching it from the list of targets and station scans.</w:t>
      </w:r>
    </w:p>
    <w:p w14:paraId="70DFB21D" w14:textId="32752F63" w:rsidR="00423678" w:rsidRDefault="00423678" w:rsidP="00423678">
      <w:pPr>
        <w:jc w:val="center"/>
        <w:rPr>
          <w:rFonts w:cstheme="minorHAnsi"/>
          <w:szCs w:val="23"/>
        </w:rPr>
      </w:pPr>
      <w:r w:rsidRPr="00423678">
        <w:rPr>
          <w:rFonts w:cstheme="minorHAnsi"/>
          <w:szCs w:val="23"/>
        </w:rPr>
        <w:drawing>
          <wp:inline distT="0" distB="0" distL="0" distR="0" wp14:anchorId="2E012F64" wp14:editId="668A61D0">
            <wp:extent cx="3332018" cy="3043670"/>
            <wp:effectExtent l="0" t="0" r="1905" b="4445"/>
            <wp:docPr id="300" name="Picture 30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Picture 300" descr="Graphical user interface, text&#10;&#10;Description automatically generated"/>
                    <pic:cNvPicPr/>
                  </pic:nvPicPr>
                  <pic:blipFill>
                    <a:blip r:embed="rId26"/>
                    <a:stretch>
                      <a:fillRect/>
                    </a:stretch>
                  </pic:blipFill>
                  <pic:spPr>
                    <a:xfrm>
                      <a:off x="0" y="0"/>
                      <a:ext cx="3337570" cy="3048742"/>
                    </a:xfrm>
                    <a:prstGeom prst="rect">
                      <a:avLst/>
                    </a:prstGeom>
                  </pic:spPr>
                </pic:pic>
              </a:graphicData>
            </a:graphic>
          </wp:inline>
        </w:drawing>
      </w:r>
    </w:p>
    <w:p w14:paraId="68F0ACF7" w14:textId="25190C7A" w:rsidR="00423678" w:rsidRDefault="00423678" w:rsidP="00423678">
      <w:pPr>
        <w:rPr>
          <w:rFonts w:cstheme="minorHAnsi"/>
          <w:szCs w:val="23"/>
        </w:rPr>
      </w:pPr>
      <w:r>
        <w:rPr>
          <w:rFonts w:cstheme="minorHAnsi"/>
          <w:szCs w:val="23"/>
        </w:rPr>
        <w:t>Matched targets should have the same naming convention as their assigned target</w:t>
      </w:r>
      <w:r w:rsidR="00075CE2">
        <w:rPr>
          <w:rFonts w:cstheme="minorHAnsi"/>
          <w:szCs w:val="23"/>
        </w:rPr>
        <w:t>. After matching targets, its helpful to go back and rename the created target to the three-digit number. Any changes made in the Details Pane will be reflected in the Target Analyzer.</w:t>
      </w:r>
      <w:r>
        <w:rPr>
          <w:rFonts w:cstheme="minorHAnsi"/>
          <w:szCs w:val="23"/>
        </w:rPr>
        <w:t xml:space="preserve"> </w:t>
      </w:r>
    </w:p>
    <w:p w14:paraId="7529B529" w14:textId="56E4BB92" w:rsidR="00423678" w:rsidRDefault="00075CE2" w:rsidP="00075CE2">
      <w:pPr>
        <w:pStyle w:val="Heading5"/>
        <w:numPr>
          <w:ilvl w:val="0"/>
          <w:numId w:val="13"/>
        </w:numPr>
        <w:tabs>
          <w:tab w:val="num" w:pos="360"/>
        </w:tabs>
        <w:ind w:left="0" w:firstLine="0"/>
        <w:rPr>
          <w:i/>
          <w:iCs/>
          <w:sz w:val="24"/>
          <w:szCs w:val="24"/>
        </w:rPr>
      </w:pPr>
      <w:r>
        <w:rPr>
          <w:i/>
          <w:iCs/>
          <w:sz w:val="24"/>
          <w:szCs w:val="24"/>
        </w:rPr>
        <w:lastRenderedPageBreak/>
        <w:t xml:space="preserve">Target </w:t>
      </w:r>
      <w:r>
        <w:rPr>
          <w:i/>
          <w:iCs/>
          <w:sz w:val="24"/>
          <w:szCs w:val="24"/>
        </w:rPr>
        <w:t>Deletion</w:t>
      </w:r>
    </w:p>
    <w:p w14:paraId="1FFCBB90" w14:textId="78F16F6B" w:rsidR="00075CE2" w:rsidRDefault="00997596" w:rsidP="00075CE2">
      <w:r>
        <w:t>For false targets, s</w:t>
      </w:r>
      <w:r w:rsidR="00075CE2">
        <w:t xml:space="preserve">elect the target to be deleted in the Target Analyzer Pane and select the red x. Select </w:t>
      </w:r>
      <w:r w:rsidR="00075CE2">
        <w:rPr>
          <w:b/>
          <w:bCs/>
        </w:rPr>
        <w:t>Delete Scan and Target</w:t>
      </w:r>
      <w:r w:rsidR="00075CE2">
        <w:t xml:space="preserve"> in the window that appears. </w:t>
      </w:r>
    </w:p>
    <w:p w14:paraId="5F9D70D3" w14:textId="42BCB70E" w:rsidR="00075CE2" w:rsidRDefault="00075CE2" w:rsidP="00075CE2">
      <w:pPr>
        <w:jc w:val="center"/>
      </w:pPr>
      <w:r w:rsidRPr="00075CE2">
        <w:drawing>
          <wp:inline distT="0" distB="0" distL="0" distR="0" wp14:anchorId="5CC773C5" wp14:editId="65D75F79">
            <wp:extent cx="4759036" cy="3101509"/>
            <wp:effectExtent l="0" t="0" r="3810" b="3810"/>
            <wp:docPr id="302" name="Picture 30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Picture 302" descr="Graphical user interface&#10;&#10;Description automatically generated"/>
                    <pic:cNvPicPr/>
                  </pic:nvPicPr>
                  <pic:blipFill>
                    <a:blip r:embed="rId27"/>
                    <a:stretch>
                      <a:fillRect/>
                    </a:stretch>
                  </pic:blipFill>
                  <pic:spPr>
                    <a:xfrm>
                      <a:off x="0" y="0"/>
                      <a:ext cx="4759036" cy="3101509"/>
                    </a:xfrm>
                    <a:prstGeom prst="rect">
                      <a:avLst/>
                    </a:prstGeom>
                  </pic:spPr>
                </pic:pic>
              </a:graphicData>
            </a:graphic>
          </wp:inline>
        </w:drawing>
      </w:r>
    </w:p>
    <w:p w14:paraId="527BCFC1" w14:textId="3B1F06EF" w:rsidR="006E1A7F" w:rsidRDefault="00997596" w:rsidP="006E1A7F">
      <w:pPr>
        <w:pStyle w:val="Heading5"/>
        <w:numPr>
          <w:ilvl w:val="0"/>
          <w:numId w:val="13"/>
        </w:numPr>
        <w:tabs>
          <w:tab w:val="num" w:pos="360"/>
        </w:tabs>
        <w:ind w:left="0" w:firstLine="0"/>
        <w:rPr>
          <w:i/>
          <w:iCs/>
          <w:sz w:val="24"/>
          <w:szCs w:val="24"/>
        </w:rPr>
      </w:pPr>
      <w:r>
        <w:rPr>
          <w:i/>
          <w:iCs/>
          <w:sz w:val="24"/>
          <w:szCs w:val="24"/>
        </w:rPr>
        <w:t xml:space="preserve">Applying </w:t>
      </w:r>
      <w:r w:rsidR="006E1A7F">
        <w:rPr>
          <w:i/>
          <w:iCs/>
          <w:sz w:val="24"/>
          <w:szCs w:val="24"/>
        </w:rPr>
        <w:t xml:space="preserve">Registration </w:t>
      </w:r>
    </w:p>
    <w:p w14:paraId="1C1B3B2B" w14:textId="77777777" w:rsidR="00083CE2" w:rsidRDefault="006E1A7F" w:rsidP="00997596">
      <w:r>
        <w:t>After analyzing each station</w:t>
      </w:r>
      <w:r w:rsidR="00997596">
        <w:t>,</w:t>
      </w:r>
      <w:r>
        <w:t xml:space="preserve"> </w:t>
      </w:r>
      <w:r w:rsidR="00997596">
        <w:t xml:space="preserve">select Apply to close the Target Analyzer. </w:t>
      </w:r>
      <w:r w:rsidR="00997596">
        <w:t xml:space="preserve">If any targets were matched or unmatched or edited, created, or deleted, the scan registration will </w:t>
      </w:r>
      <w:r w:rsidR="00083CE2">
        <w:t>be</w:t>
      </w:r>
      <w:r w:rsidR="00997596">
        <w:t xml:space="preserve"> adjusted. </w:t>
      </w:r>
    </w:p>
    <w:p w14:paraId="339ACDD5" w14:textId="360A4B4C" w:rsidR="00997596" w:rsidRDefault="00997596" w:rsidP="00997596">
      <w:r>
        <w:t xml:space="preserve">You can </w:t>
      </w:r>
      <w:r>
        <w:t xml:space="preserve">either </w:t>
      </w:r>
      <w:r>
        <w:t xml:space="preserve">adjust the registration after every edit you make by selecting Adjust in </w:t>
      </w:r>
      <w:r w:rsidR="00083CE2">
        <w:t xml:space="preserve">the Target Analyzer </w:t>
      </w:r>
      <w:r>
        <w:t xml:space="preserve">Step 4 – Update Network or </w:t>
      </w:r>
      <w:r>
        <w:t>by just hitting Apply</w:t>
      </w:r>
      <w:r w:rsidR="00083CE2">
        <w:t xml:space="preserve"> at the end of analyzing</w:t>
      </w:r>
      <w:r>
        <w:t xml:space="preserve">. </w:t>
      </w:r>
      <w:r w:rsidR="00083CE2">
        <w:t>Any time an adjustment is made, make sure to s</w:t>
      </w:r>
      <w:r>
        <w:t xml:space="preserve">elect No in the question window that appear asking if you want to an Auto-Match Station. If you click Yes, any edits you’ve made will be overwritten. </w:t>
      </w:r>
    </w:p>
    <w:p w14:paraId="13175062" w14:textId="075DC6A8" w:rsidR="00997596" w:rsidRDefault="00997596" w:rsidP="00997596">
      <w:pPr>
        <w:jc w:val="center"/>
      </w:pPr>
      <w:r w:rsidRPr="00997596">
        <w:drawing>
          <wp:inline distT="0" distB="0" distL="0" distR="0" wp14:anchorId="4DCF478D" wp14:editId="127688EA">
            <wp:extent cx="5391902" cy="1247949"/>
            <wp:effectExtent l="76200" t="76200" r="132715" b="142875"/>
            <wp:docPr id="303" name="Picture 30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Picture 303" descr="Graphical user interface, text, application&#10;&#10;Description automatically generated"/>
                    <pic:cNvPicPr/>
                  </pic:nvPicPr>
                  <pic:blipFill>
                    <a:blip r:embed="rId28"/>
                    <a:stretch>
                      <a:fillRect/>
                    </a:stretch>
                  </pic:blipFill>
                  <pic:spPr>
                    <a:xfrm>
                      <a:off x="0" y="0"/>
                      <a:ext cx="5391902" cy="124794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651F6D8" w14:textId="77777777" w:rsidR="00997596" w:rsidRDefault="006E1A7F" w:rsidP="00997596">
      <w:pPr>
        <w:rPr>
          <w:rFonts w:cstheme="minorHAnsi"/>
          <w:szCs w:val="23"/>
        </w:rPr>
      </w:pPr>
      <w:r>
        <w:t>Each time you adjust the registration, a new RTF report is generated.</w:t>
      </w:r>
      <w:r w:rsidR="00B77446">
        <w:rPr>
          <w:rFonts w:cstheme="minorHAnsi"/>
          <w:szCs w:val="23"/>
        </w:rPr>
        <w:t xml:space="preserve"> </w:t>
      </w:r>
      <w:r w:rsidR="00997596">
        <w:rPr>
          <w:rFonts w:cstheme="minorHAnsi"/>
          <w:szCs w:val="23"/>
        </w:rPr>
        <w:t xml:space="preserve">You can review each registration report to see how the adjustments have affected the overall scan and individual target residual error. You only need to export the final adjustment report to the project’s processing folder. </w:t>
      </w:r>
    </w:p>
    <w:p w14:paraId="5EBC601C" w14:textId="6A916163" w:rsidR="00997596" w:rsidRDefault="00997596" w:rsidP="00997596">
      <w:pPr>
        <w:jc w:val="center"/>
        <w:rPr>
          <w:rFonts w:cstheme="minorHAnsi"/>
          <w:szCs w:val="23"/>
        </w:rPr>
      </w:pPr>
      <w:r w:rsidRPr="00997596">
        <w:rPr>
          <w:rFonts w:cstheme="minorHAnsi"/>
          <w:szCs w:val="23"/>
        </w:rPr>
        <w:lastRenderedPageBreak/>
        <w:drawing>
          <wp:inline distT="0" distB="0" distL="0" distR="0" wp14:anchorId="61A12F92" wp14:editId="686F3852">
            <wp:extent cx="4156364" cy="2947644"/>
            <wp:effectExtent l="0" t="0" r="0" b="5715"/>
            <wp:docPr id="304" name="Picture 304"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ture 304" descr="Graphical user interface, table&#10;&#10;Description automatically generated"/>
                    <pic:cNvPicPr/>
                  </pic:nvPicPr>
                  <pic:blipFill>
                    <a:blip r:embed="rId29"/>
                    <a:stretch>
                      <a:fillRect/>
                    </a:stretch>
                  </pic:blipFill>
                  <pic:spPr>
                    <a:xfrm>
                      <a:off x="0" y="0"/>
                      <a:ext cx="4160557" cy="2950618"/>
                    </a:xfrm>
                    <a:prstGeom prst="rect">
                      <a:avLst/>
                    </a:prstGeom>
                  </pic:spPr>
                </pic:pic>
              </a:graphicData>
            </a:graphic>
          </wp:inline>
        </w:drawing>
      </w:r>
    </w:p>
    <w:p w14:paraId="3D4E60CC" w14:textId="28410F8C" w:rsidR="00872C36" w:rsidRDefault="00083CE2" w:rsidP="00083CE2">
      <w:pPr>
        <w:rPr>
          <w:rFonts w:cstheme="minorHAnsi"/>
          <w:szCs w:val="23"/>
        </w:rPr>
      </w:pPr>
      <w:r>
        <w:rPr>
          <w:rFonts w:cstheme="minorHAnsi"/>
          <w:szCs w:val="23"/>
        </w:rPr>
        <w:t xml:space="preserve">To apply the final registration, select Apply in the Target-Based Registration Tool Pane. This will apply all target modifications. Perform a visual check of your registration by </w:t>
      </w:r>
      <w:r w:rsidR="00493288">
        <w:rPr>
          <w:rFonts w:cstheme="minorHAnsi"/>
          <w:szCs w:val="23"/>
        </w:rPr>
        <w:t>toggling different station scan point clouds or by viewing target models. It is sometimes helpful to change the Point Cloud Rendering under the View Tab to Station Color to perform this visual check.</w:t>
      </w:r>
    </w:p>
    <w:p w14:paraId="07604BED" w14:textId="69FF9C7A" w:rsidR="00493288" w:rsidRDefault="00067832" w:rsidP="00493288">
      <w:pPr>
        <w:pStyle w:val="Heading4"/>
        <w:numPr>
          <w:ilvl w:val="0"/>
          <w:numId w:val="12"/>
        </w:numPr>
        <w:ind w:left="360"/>
        <w:rPr>
          <w:b/>
          <w:bCs/>
          <w:i w:val="0"/>
          <w:iCs w:val="0"/>
          <w:sz w:val="24"/>
          <w:szCs w:val="24"/>
        </w:rPr>
      </w:pPr>
      <w:r>
        <w:rPr>
          <w:b/>
          <w:bCs/>
          <w:i w:val="0"/>
          <w:iCs w:val="0"/>
          <w:sz w:val="24"/>
          <w:szCs w:val="24"/>
        </w:rPr>
        <w:t>Other Types of Registration</w:t>
      </w:r>
    </w:p>
    <w:p w14:paraId="26FBFD08" w14:textId="797C1896" w:rsidR="00067832" w:rsidRDefault="00882571" w:rsidP="00882571">
      <w:pPr>
        <w:pStyle w:val="Heading5"/>
        <w:numPr>
          <w:ilvl w:val="0"/>
          <w:numId w:val="14"/>
        </w:numPr>
        <w:tabs>
          <w:tab w:val="left" w:pos="360"/>
        </w:tabs>
        <w:ind w:left="0" w:firstLine="0"/>
        <w:rPr>
          <w:i/>
          <w:iCs/>
          <w:sz w:val="24"/>
          <w:szCs w:val="24"/>
        </w:rPr>
      </w:pPr>
      <w:r>
        <w:rPr>
          <w:i/>
          <w:iCs/>
          <w:sz w:val="24"/>
          <w:szCs w:val="24"/>
        </w:rPr>
        <w:t>Cloud Based</w:t>
      </w:r>
      <w:r w:rsidR="00067832">
        <w:rPr>
          <w:i/>
          <w:iCs/>
          <w:sz w:val="24"/>
          <w:szCs w:val="24"/>
        </w:rPr>
        <w:t xml:space="preserve"> Registration </w:t>
      </w:r>
    </w:p>
    <w:p w14:paraId="1B3CDC4E" w14:textId="08DC6DF0" w:rsidR="00882571" w:rsidRPr="00882571" w:rsidRDefault="00067832" w:rsidP="00882571">
      <w:pPr>
        <w:jc w:val="center"/>
        <w:rPr>
          <w:b/>
          <w:bCs/>
          <w:i/>
          <w:iCs/>
        </w:rPr>
      </w:pPr>
      <w:r w:rsidRPr="00882571">
        <w:rPr>
          <w:b/>
          <w:bCs/>
          <w:i/>
          <w:iCs/>
        </w:rPr>
        <w:t xml:space="preserve">For additional information on Cloud Based Registration, see the Trimble </w:t>
      </w:r>
      <w:proofErr w:type="spellStart"/>
      <w:r w:rsidRPr="00882571">
        <w:rPr>
          <w:b/>
          <w:bCs/>
          <w:i/>
          <w:iCs/>
        </w:rPr>
        <w:t>RealWorks</w:t>
      </w:r>
      <w:proofErr w:type="spellEnd"/>
      <w:r w:rsidRPr="00882571">
        <w:rPr>
          <w:b/>
          <w:bCs/>
          <w:i/>
          <w:iCs/>
        </w:rPr>
        <w:t xml:space="preserve"> 11.0 User Guide pages 604-623.</w:t>
      </w:r>
    </w:p>
    <w:p w14:paraId="12E46AC4" w14:textId="387E0F3C" w:rsidR="00067832" w:rsidRDefault="00067832" w:rsidP="00067832">
      <w:pPr>
        <w:rPr>
          <w:rFonts w:cstheme="minorHAnsi"/>
          <w:szCs w:val="23"/>
        </w:rPr>
      </w:pPr>
      <w:r w:rsidRPr="00A1356D">
        <w:rPr>
          <w:rFonts w:cstheme="minorHAnsi"/>
          <w:szCs w:val="23"/>
        </w:rPr>
        <w:t xml:space="preserve">The purpose of this tool is to register two selected scanning stations (or two station groups). The basic idea behind this tool is that user should pick three corresponding point pairs from both the point clouds to initialize the registration. Then the software can refine this registration by using the common parts of the </w:t>
      </w:r>
      <w:proofErr w:type="gramStart"/>
      <w:r w:rsidRPr="00A1356D">
        <w:rPr>
          <w:rFonts w:cstheme="minorHAnsi"/>
          <w:szCs w:val="23"/>
        </w:rPr>
        <w:t>two point</w:t>
      </w:r>
      <w:proofErr w:type="gramEnd"/>
      <w:r w:rsidRPr="00A1356D">
        <w:rPr>
          <w:rFonts w:cstheme="minorHAnsi"/>
          <w:szCs w:val="23"/>
        </w:rPr>
        <w:t xml:space="preserve"> clouds. The registration error will be shown as an average distance between the </w:t>
      </w:r>
      <w:proofErr w:type="gramStart"/>
      <w:r w:rsidRPr="00A1356D">
        <w:rPr>
          <w:rFonts w:cstheme="minorHAnsi"/>
          <w:szCs w:val="23"/>
        </w:rPr>
        <w:t>two point</w:t>
      </w:r>
      <w:proofErr w:type="gramEnd"/>
      <w:r w:rsidRPr="00A1356D">
        <w:rPr>
          <w:rFonts w:cstheme="minorHAnsi"/>
          <w:szCs w:val="23"/>
        </w:rPr>
        <w:t xml:space="preserve"> clouds. User can also check the registration results visually by using the Cutting </w:t>
      </w:r>
      <w:proofErr w:type="spellStart"/>
      <w:r w:rsidRPr="00A1356D">
        <w:rPr>
          <w:rFonts w:cstheme="minorHAnsi"/>
          <w:szCs w:val="23"/>
        </w:rPr>
        <w:t>PlaneTool</w:t>
      </w:r>
      <w:proofErr w:type="spellEnd"/>
      <w:r w:rsidRPr="00A1356D">
        <w:rPr>
          <w:rFonts w:cstheme="minorHAnsi"/>
          <w:szCs w:val="23"/>
        </w:rPr>
        <w:t xml:space="preserve">. The Cloud-Based Registration Tool is available only in the Registration mode. </w:t>
      </w:r>
      <w:proofErr w:type="gramStart"/>
      <w:r w:rsidRPr="00A1356D">
        <w:rPr>
          <w:rFonts w:cstheme="minorHAnsi"/>
          <w:szCs w:val="23"/>
        </w:rPr>
        <w:t>In order to</w:t>
      </w:r>
      <w:proofErr w:type="gramEnd"/>
      <w:r w:rsidRPr="00A1356D">
        <w:rPr>
          <w:rFonts w:cstheme="minorHAnsi"/>
          <w:szCs w:val="23"/>
        </w:rPr>
        <w:t xml:space="preserve"> use this tool, you should select at least a set of two stations from the Scans tree.</w:t>
      </w:r>
      <w:r>
        <w:rPr>
          <w:rFonts w:cstheme="minorHAnsi"/>
          <w:szCs w:val="23"/>
        </w:rPr>
        <w:t xml:space="preserve"> </w:t>
      </w:r>
    </w:p>
    <w:p w14:paraId="5C4E6683" w14:textId="54CAC67D" w:rsidR="00882571" w:rsidRDefault="00882571" w:rsidP="00882571">
      <w:pPr>
        <w:pStyle w:val="Heading5"/>
        <w:numPr>
          <w:ilvl w:val="0"/>
          <w:numId w:val="14"/>
        </w:numPr>
        <w:tabs>
          <w:tab w:val="left" w:pos="360"/>
        </w:tabs>
        <w:ind w:left="0" w:firstLine="0"/>
        <w:rPr>
          <w:i/>
          <w:iCs/>
          <w:sz w:val="24"/>
          <w:szCs w:val="24"/>
        </w:rPr>
      </w:pPr>
      <w:r>
        <w:rPr>
          <w:i/>
          <w:iCs/>
          <w:sz w:val="24"/>
          <w:szCs w:val="24"/>
        </w:rPr>
        <w:t>Plane</w:t>
      </w:r>
      <w:r>
        <w:rPr>
          <w:i/>
          <w:iCs/>
          <w:sz w:val="24"/>
          <w:szCs w:val="24"/>
        </w:rPr>
        <w:t xml:space="preserve"> Based Registration </w:t>
      </w:r>
    </w:p>
    <w:p w14:paraId="5FE0AE74" w14:textId="022D8DF8" w:rsidR="00067832" w:rsidRDefault="00067832" w:rsidP="00067832">
      <w:r w:rsidRPr="004A1B67">
        <w:rPr>
          <w:rFonts w:cstheme="minorHAnsi"/>
        </w:rPr>
        <w:t xml:space="preserve">The purpose of the Auto-Register Using </w:t>
      </w:r>
      <w:r w:rsidRPr="004A1B67">
        <w:rPr>
          <w:rStyle w:val="highlight"/>
          <w:rFonts w:cstheme="minorHAnsi"/>
        </w:rPr>
        <w:t>Planes</w:t>
      </w:r>
      <w:r w:rsidRPr="004A1B67">
        <w:rPr>
          <w:rFonts w:cstheme="minorHAnsi"/>
        </w:rPr>
        <w:t xml:space="preserve"> (Target-Less)</w:t>
      </w:r>
      <w:r>
        <w:rPr>
          <w:rFonts w:cstheme="minorHAnsi"/>
        </w:rPr>
        <w:t xml:space="preserve"> </w:t>
      </w:r>
      <w:r w:rsidRPr="004A1B67">
        <w:rPr>
          <w:rFonts w:cstheme="minorHAnsi"/>
        </w:rPr>
        <w:t>feature is to register stations based on planes (paired together). The accuracy of two stations registered together is given by the Cloud-to-Cloud Error. This error is an average distance between paired planes (of one station) and the point cloud (of the other station). The Cloud-to-Cloud Error</w:t>
      </w:r>
      <w:r>
        <w:rPr>
          <w:rFonts w:cstheme="minorHAnsi"/>
        </w:rPr>
        <w:t xml:space="preserve"> </w:t>
      </w:r>
      <w:r w:rsidRPr="004A1B67">
        <w:rPr>
          <w:rFonts w:cstheme="minorHAnsi"/>
        </w:rPr>
        <w:t>in a pair (of registered stations) is the same from one direction to the other (</w:t>
      </w:r>
      <w:proofErr w:type="gramStart"/>
      <w:r w:rsidRPr="004A1B67">
        <w:rPr>
          <w:rFonts w:cstheme="minorHAnsi"/>
        </w:rPr>
        <w:t>e.g.</w:t>
      </w:r>
      <w:proofErr w:type="gramEnd"/>
      <w:r w:rsidRPr="004A1B67">
        <w:rPr>
          <w:rFonts w:cstheme="minorHAnsi"/>
        </w:rPr>
        <w:t xml:space="preserve"> from </w:t>
      </w:r>
      <w:proofErr w:type="spellStart"/>
      <w:r w:rsidRPr="004A1B67">
        <w:rPr>
          <w:rFonts w:cstheme="minorHAnsi"/>
        </w:rPr>
        <w:t>Station_A</w:t>
      </w:r>
      <w:proofErr w:type="spellEnd"/>
      <w:r w:rsidRPr="004A1B67">
        <w:rPr>
          <w:rFonts w:cstheme="minorHAnsi"/>
        </w:rPr>
        <w:t xml:space="preserve"> to </w:t>
      </w:r>
      <w:proofErr w:type="spellStart"/>
      <w:r w:rsidRPr="004A1B67">
        <w:rPr>
          <w:rFonts w:cstheme="minorHAnsi"/>
        </w:rPr>
        <w:t>Station_B</w:t>
      </w:r>
      <w:proofErr w:type="spellEnd"/>
      <w:r w:rsidRPr="004A1B67">
        <w:rPr>
          <w:rFonts w:cstheme="minorHAnsi"/>
        </w:rPr>
        <w:t xml:space="preserve"> or from </w:t>
      </w:r>
      <w:proofErr w:type="spellStart"/>
      <w:r w:rsidRPr="004A1B67">
        <w:rPr>
          <w:rFonts w:cstheme="minorHAnsi"/>
        </w:rPr>
        <w:t>Station_B</w:t>
      </w:r>
      <w:proofErr w:type="spellEnd"/>
      <w:r w:rsidRPr="004A1B67">
        <w:rPr>
          <w:rFonts w:cstheme="minorHAnsi"/>
        </w:rPr>
        <w:t xml:space="preserve"> to </w:t>
      </w:r>
      <w:proofErr w:type="spellStart"/>
      <w:r w:rsidRPr="004A1B67">
        <w:rPr>
          <w:rFonts w:cstheme="minorHAnsi"/>
        </w:rPr>
        <w:t>Station_A</w:t>
      </w:r>
      <w:proofErr w:type="spellEnd"/>
      <w:r w:rsidRPr="004A1B67">
        <w:rPr>
          <w:rFonts w:cstheme="minorHAnsi"/>
        </w:rPr>
        <w:t>).</w:t>
      </w:r>
    </w:p>
    <w:p w14:paraId="6B8C007D" w14:textId="70F4678C" w:rsidR="00882571" w:rsidRDefault="00882571" w:rsidP="00882571">
      <w:pPr>
        <w:pStyle w:val="Heading4"/>
        <w:numPr>
          <w:ilvl w:val="0"/>
          <w:numId w:val="12"/>
        </w:numPr>
        <w:ind w:left="360"/>
        <w:rPr>
          <w:b/>
          <w:bCs/>
          <w:i w:val="0"/>
          <w:iCs w:val="0"/>
          <w:sz w:val="24"/>
          <w:szCs w:val="24"/>
        </w:rPr>
      </w:pPr>
      <w:r>
        <w:rPr>
          <w:b/>
          <w:bCs/>
          <w:i w:val="0"/>
          <w:iCs w:val="0"/>
          <w:sz w:val="24"/>
          <w:szCs w:val="24"/>
        </w:rPr>
        <w:t>Georeferencing</w:t>
      </w:r>
    </w:p>
    <w:p w14:paraId="7768EA49" w14:textId="7AFF0B72" w:rsidR="00882571" w:rsidRDefault="00882571" w:rsidP="00882571">
      <w:pPr>
        <w:rPr>
          <w:rFonts w:cstheme="minorHAnsi"/>
          <w:szCs w:val="23"/>
        </w:rPr>
      </w:pPr>
      <w:r w:rsidRPr="00882571">
        <w:rPr>
          <w:rFonts w:cstheme="minorHAnsi"/>
          <w:szCs w:val="23"/>
        </w:rPr>
        <w:t xml:space="preserve">Georeferencing </w:t>
      </w:r>
      <w:r>
        <w:rPr>
          <w:rFonts w:cstheme="minorHAnsi"/>
          <w:szCs w:val="23"/>
        </w:rPr>
        <w:t>is</w:t>
      </w:r>
      <w:r w:rsidRPr="00882571">
        <w:rPr>
          <w:rFonts w:cstheme="minorHAnsi"/>
          <w:szCs w:val="23"/>
        </w:rPr>
        <w:t xml:space="preserve"> the process of locating an object in "real world" coordinates. In </w:t>
      </w:r>
      <w:r>
        <w:rPr>
          <w:rFonts w:cstheme="minorHAnsi"/>
          <w:szCs w:val="23"/>
        </w:rPr>
        <w:t>TRW,</w:t>
      </w:r>
      <w:r w:rsidRPr="00882571">
        <w:rPr>
          <w:rFonts w:cstheme="minorHAnsi"/>
          <w:szCs w:val="23"/>
        </w:rPr>
        <w:t xml:space="preserve"> the tool allow</w:t>
      </w:r>
      <w:r>
        <w:rPr>
          <w:rFonts w:cstheme="minorHAnsi"/>
          <w:szCs w:val="23"/>
        </w:rPr>
        <w:t>s</w:t>
      </w:r>
      <w:r w:rsidRPr="00882571">
        <w:rPr>
          <w:rFonts w:cstheme="minorHAnsi"/>
          <w:szCs w:val="23"/>
        </w:rPr>
        <w:t xml:space="preserve"> you to georeference </w:t>
      </w:r>
      <w:r>
        <w:rPr>
          <w:rFonts w:cstheme="minorHAnsi"/>
          <w:szCs w:val="23"/>
        </w:rPr>
        <w:t>a project into the Vermont State Plane coordinate system</w:t>
      </w:r>
      <w:r w:rsidRPr="00882571">
        <w:rPr>
          <w:rFonts w:cstheme="minorHAnsi"/>
          <w:szCs w:val="23"/>
        </w:rPr>
        <w:t xml:space="preserve">. </w:t>
      </w:r>
      <w:r>
        <w:rPr>
          <w:rFonts w:cstheme="minorHAnsi"/>
          <w:szCs w:val="23"/>
        </w:rPr>
        <w:t>Targets or stations are assigned to a corresponding control point value with a northing, easting, and elevation.</w:t>
      </w:r>
      <w:r w:rsidRPr="00882571">
        <w:rPr>
          <w:rFonts w:cstheme="minorHAnsi"/>
          <w:szCs w:val="23"/>
        </w:rPr>
        <w:t xml:space="preserve"> Once at least three pairs</w:t>
      </w:r>
      <w:r>
        <w:rPr>
          <w:rFonts w:cstheme="minorHAnsi"/>
          <w:szCs w:val="23"/>
        </w:rPr>
        <w:t xml:space="preserve"> are assigned</w:t>
      </w:r>
      <w:r w:rsidRPr="00882571">
        <w:rPr>
          <w:rFonts w:cstheme="minorHAnsi"/>
          <w:szCs w:val="23"/>
        </w:rPr>
        <w:t xml:space="preserve">, a least squares fitting method </w:t>
      </w:r>
      <w:r>
        <w:rPr>
          <w:rFonts w:cstheme="minorHAnsi"/>
          <w:szCs w:val="23"/>
        </w:rPr>
        <w:t xml:space="preserve">is </w:t>
      </w:r>
      <w:r w:rsidRPr="00882571">
        <w:rPr>
          <w:rFonts w:cstheme="minorHAnsi"/>
          <w:szCs w:val="23"/>
        </w:rPr>
        <w:t xml:space="preserve">used to calculate the best transformation. </w:t>
      </w:r>
    </w:p>
    <w:p w14:paraId="5B6DC9C7" w14:textId="405CCD97" w:rsidR="00D3014C" w:rsidRDefault="00882571" w:rsidP="00882571">
      <w:pPr>
        <w:rPr>
          <w:rFonts w:cstheme="minorHAnsi"/>
          <w:szCs w:val="23"/>
        </w:rPr>
      </w:pPr>
      <w:r>
        <w:rPr>
          <w:rFonts w:cstheme="minorHAnsi"/>
          <w:szCs w:val="23"/>
        </w:rPr>
        <w:lastRenderedPageBreak/>
        <w:t xml:space="preserve">Before opening the Georeferencing Tool, import the survey control coordinates into your project </w:t>
      </w:r>
      <w:r>
        <w:rPr>
          <w:rFonts w:cstheme="minorHAnsi"/>
          <w:b/>
          <w:bCs/>
          <w:szCs w:val="23"/>
        </w:rPr>
        <w:t>Home&gt;Import&gt;Open</w:t>
      </w:r>
      <w:r>
        <w:rPr>
          <w:rFonts w:cstheme="minorHAnsi"/>
          <w:szCs w:val="23"/>
        </w:rPr>
        <w:t>. Select the TXT file in the project’s Survey folder</w:t>
      </w:r>
      <w:r w:rsidR="00D3014C">
        <w:rPr>
          <w:rFonts w:cstheme="minorHAnsi"/>
          <w:szCs w:val="23"/>
        </w:rPr>
        <w:t>. This file should contain the ID number, northing, easting, and elevation coordinates, and the control description. This file should be in CSV format but have a TXT file extension.</w:t>
      </w:r>
    </w:p>
    <w:p w14:paraId="4347F9FD" w14:textId="39469E63" w:rsidR="00D3014C" w:rsidRDefault="00D3014C" w:rsidP="00D3014C">
      <w:pPr>
        <w:jc w:val="center"/>
        <w:rPr>
          <w:rFonts w:cstheme="minorHAnsi"/>
          <w:szCs w:val="23"/>
        </w:rPr>
      </w:pPr>
      <w:r w:rsidRPr="00D3014C">
        <w:rPr>
          <w:rFonts w:cstheme="minorHAnsi"/>
          <w:szCs w:val="23"/>
        </w:rPr>
        <w:drawing>
          <wp:inline distT="0" distB="0" distL="0" distR="0" wp14:anchorId="65371A86" wp14:editId="49DB5566">
            <wp:extent cx="4696480" cy="2181529"/>
            <wp:effectExtent l="0" t="0" r="8890" b="9525"/>
            <wp:docPr id="309" name="Picture 30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descr="Text, letter&#10;&#10;Description automatically generated"/>
                    <pic:cNvPicPr/>
                  </pic:nvPicPr>
                  <pic:blipFill>
                    <a:blip r:embed="rId30"/>
                    <a:stretch>
                      <a:fillRect/>
                    </a:stretch>
                  </pic:blipFill>
                  <pic:spPr>
                    <a:xfrm>
                      <a:off x="0" y="0"/>
                      <a:ext cx="4696480" cy="2181529"/>
                    </a:xfrm>
                    <a:prstGeom prst="rect">
                      <a:avLst/>
                    </a:prstGeom>
                  </pic:spPr>
                </pic:pic>
              </a:graphicData>
            </a:graphic>
          </wp:inline>
        </w:drawing>
      </w:r>
    </w:p>
    <w:p w14:paraId="1E8C81B0" w14:textId="7E0C9DE9" w:rsidR="00D3014C" w:rsidRDefault="00D3014C" w:rsidP="00882571">
      <w:pPr>
        <w:rPr>
          <w:rFonts w:cstheme="minorHAnsi"/>
          <w:szCs w:val="23"/>
        </w:rPr>
      </w:pPr>
      <w:r>
        <w:rPr>
          <w:rFonts w:cstheme="minorHAnsi"/>
          <w:szCs w:val="23"/>
        </w:rPr>
        <w:t xml:space="preserve">The Survey Network Import window will appear. Select the import option to Import as a </w:t>
      </w:r>
      <w:proofErr w:type="spellStart"/>
      <w:r>
        <w:rPr>
          <w:rFonts w:cstheme="minorHAnsi"/>
          <w:szCs w:val="23"/>
        </w:rPr>
        <w:t>TopoStation</w:t>
      </w:r>
      <w:proofErr w:type="spellEnd"/>
      <w:r>
        <w:rPr>
          <w:rFonts w:cstheme="minorHAnsi"/>
          <w:szCs w:val="23"/>
        </w:rPr>
        <w:t xml:space="preserve"> (fill with </w:t>
      </w:r>
      <w:proofErr w:type="spellStart"/>
      <w:r>
        <w:rPr>
          <w:rFonts w:cstheme="minorHAnsi"/>
          <w:szCs w:val="23"/>
        </w:rPr>
        <w:t>TopoPoints</w:t>
      </w:r>
      <w:proofErr w:type="spellEnd"/>
      <w:r>
        <w:rPr>
          <w:rFonts w:cstheme="minorHAnsi"/>
          <w:szCs w:val="23"/>
        </w:rPr>
        <w:t>) and review the File Format and Header Information. The File Format should match the format of the TXT file being imported. Make sure that the Units are correct (this should usually be U.S. Survey Foot).</w:t>
      </w:r>
    </w:p>
    <w:p w14:paraId="193E9603" w14:textId="2D0E5626" w:rsidR="00D3014C" w:rsidRDefault="00D3014C" w:rsidP="00D3014C">
      <w:pPr>
        <w:jc w:val="center"/>
        <w:rPr>
          <w:rFonts w:cstheme="minorHAnsi"/>
          <w:szCs w:val="23"/>
        </w:rPr>
      </w:pPr>
      <w:r w:rsidRPr="00D3014C">
        <w:rPr>
          <w:rFonts w:cstheme="minorHAnsi"/>
          <w:szCs w:val="23"/>
        </w:rPr>
        <w:drawing>
          <wp:inline distT="0" distB="0" distL="0" distR="0" wp14:anchorId="1A0BBDF5" wp14:editId="1F118449">
            <wp:extent cx="3611235" cy="3844636"/>
            <wp:effectExtent l="0" t="0" r="8890" b="3810"/>
            <wp:docPr id="310" name="Picture 3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Picture 310" descr="Graphical user interface, application&#10;&#10;Description automatically generated"/>
                    <pic:cNvPicPr/>
                  </pic:nvPicPr>
                  <pic:blipFill>
                    <a:blip r:embed="rId31"/>
                    <a:stretch>
                      <a:fillRect/>
                    </a:stretch>
                  </pic:blipFill>
                  <pic:spPr>
                    <a:xfrm>
                      <a:off x="0" y="0"/>
                      <a:ext cx="3614649" cy="3848270"/>
                    </a:xfrm>
                    <a:prstGeom prst="rect">
                      <a:avLst/>
                    </a:prstGeom>
                  </pic:spPr>
                </pic:pic>
              </a:graphicData>
            </a:graphic>
          </wp:inline>
        </w:drawing>
      </w:r>
    </w:p>
    <w:p w14:paraId="2567021C" w14:textId="130040BE" w:rsidR="00882571" w:rsidRDefault="00D3014C" w:rsidP="00882571">
      <w:pPr>
        <w:rPr>
          <w:rFonts w:cstheme="minorHAnsi"/>
          <w:szCs w:val="23"/>
        </w:rPr>
      </w:pPr>
      <w:r>
        <w:rPr>
          <w:rFonts w:cstheme="minorHAnsi"/>
          <w:szCs w:val="23"/>
        </w:rPr>
        <w:t xml:space="preserve">Since the project cloud is not assigned to a coordinate system yet, the cloud and newly imported </w:t>
      </w:r>
      <w:proofErr w:type="spellStart"/>
      <w:r>
        <w:rPr>
          <w:rFonts w:cstheme="minorHAnsi"/>
          <w:szCs w:val="23"/>
        </w:rPr>
        <w:t>TopoPoints</w:t>
      </w:r>
      <w:proofErr w:type="spellEnd"/>
      <w:r>
        <w:rPr>
          <w:rFonts w:cstheme="minorHAnsi"/>
          <w:szCs w:val="23"/>
        </w:rPr>
        <w:t xml:space="preserve"> will not be aligned. </w:t>
      </w:r>
      <w:r w:rsidR="00882571">
        <w:rPr>
          <w:rFonts w:cstheme="minorHAnsi"/>
          <w:szCs w:val="23"/>
        </w:rPr>
        <w:t>Under the Registration Tab open the Georeferencing Pane.</w:t>
      </w:r>
    </w:p>
    <w:p w14:paraId="1F55DD3B" w14:textId="75388C29" w:rsidR="00882571" w:rsidRPr="00882571" w:rsidRDefault="00882571" w:rsidP="00882571">
      <w:pPr>
        <w:rPr>
          <w:rFonts w:cstheme="minorHAnsi"/>
          <w:szCs w:val="23"/>
        </w:rPr>
      </w:pPr>
      <w:r w:rsidRPr="00882571">
        <w:rPr>
          <w:rFonts w:cstheme="minorHAnsi"/>
          <w:szCs w:val="23"/>
        </w:rPr>
        <w:lastRenderedPageBreak/>
        <w:drawing>
          <wp:inline distT="0" distB="0" distL="0" distR="0" wp14:anchorId="1565EB85" wp14:editId="3906600B">
            <wp:extent cx="5943600" cy="786130"/>
            <wp:effectExtent l="0" t="0" r="0" b="0"/>
            <wp:docPr id="308" name="Picture 30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descr="Graphical user interface, application&#10;&#10;Description automatically generated"/>
                    <pic:cNvPicPr/>
                  </pic:nvPicPr>
                  <pic:blipFill>
                    <a:blip r:embed="rId32"/>
                    <a:stretch>
                      <a:fillRect/>
                    </a:stretch>
                  </pic:blipFill>
                  <pic:spPr>
                    <a:xfrm>
                      <a:off x="0" y="0"/>
                      <a:ext cx="5943600" cy="786130"/>
                    </a:xfrm>
                    <a:prstGeom prst="rect">
                      <a:avLst/>
                    </a:prstGeom>
                  </pic:spPr>
                </pic:pic>
              </a:graphicData>
            </a:graphic>
          </wp:inline>
        </w:drawing>
      </w:r>
    </w:p>
    <w:p w14:paraId="13495E5C" w14:textId="2222AAA8" w:rsidR="00D3014C" w:rsidRDefault="00D3014C" w:rsidP="00D3014C">
      <w:pPr>
        <w:jc w:val="center"/>
        <w:rPr>
          <w:i/>
          <w:iCs/>
          <w:sz w:val="20"/>
          <w:szCs w:val="20"/>
        </w:rPr>
      </w:pPr>
      <w:r w:rsidRPr="00D3014C">
        <w:rPr>
          <w:i/>
          <w:iCs/>
          <w:sz w:val="20"/>
          <w:szCs w:val="20"/>
        </w:rPr>
        <w:drawing>
          <wp:inline distT="0" distB="0" distL="0" distR="0" wp14:anchorId="26F9C3B4" wp14:editId="72D1B99F">
            <wp:extent cx="4315691" cy="4938608"/>
            <wp:effectExtent l="0" t="0" r="8890" b="0"/>
            <wp:docPr id="311" name="Picture 3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Picture 311" descr="Graphical user interface&#10;&#10;Description automatically generated"/>
                    <pic:cNvPicPr/>
                  </pic:nvPicPr>
                  <pic:blipFill>
                    <a:blip r:embed="rId33"/>
                    <a:stretch>
                      <a:fillRect/>
                    </a:stretch>
                  </pic:blipFill>
                  <pic:spPr>
                    <a:xfrm>
                      <a:off x="0" y="0"/>
                      <a:ext cx="4319666" cy="4943157"/>
                    </a:xfrm>
                    <a:prstGeom prst="rect">
                      <a:avLst/>
                    </a:prstGeom>
                  </pic:spPr>
                </pic:pic>
              </a:graphicData>
            </a:graphic>
          </wp:inline>
        </w:drawing>
      </w:r>
    </w:p>
    <w:p w14:paraId="3E4D4C0F" w14:textId="76681DBA" w:rsidR="00083CE2" w:rsidRDefault="00D3014C" w:rsidP="00D3014C">
      <w:pPr>
        <w:jc w:val="center"/>
        <w:rPr>
          <w:i/>
          <w:iCs/>
          <w:sz w:val="20"/>
          <w:szCs w:val="20"/>
        </w:rPr>
      </w:pPr>
      <w:r w:rsidRPr="00D3014C">
        <w:rPr>
          <w:i/>
          <w:iCs/>
          <w:sz w:val="20"/>
          <w:szCs w:val="20"/>
        </w:rPr>
        <w:t>Viewing Tip: It is helpful to make the Georeferencing Pane narrower to see Targets and Stations aligned properly.</w:t>
      </w:r>
    </w:p>
    <w:p w14:paraId="306D9133" w14:textId="373A70B4" w:rsidR="00D3014C" w:rsidRDefault="00D3014C" w:rsidP="00D3014C">
      <w:r>
        <w:t xml:space="preserve">Using the registration notes, select a Station or Target that corresponds to a control point. </w:t>
      </w:r>
      <w:r w:rsidR="003E19FC">
        <w:t>For best results, it is important to select an evenly distributed selection of control features. For example, if an occupied station scan was performed and captured two additional control targets, you shouldn’t select your three georeferencing points from that one station scan. Instead, you might use the occupied station as a control feature and then select the two other targets from other stations that captured those control features.</w:t>
      </w:r>
    </w:p>
    <w:p w14:paraId="580277C4" w14:textId="100924E1" w:rsidR="003E19FC" w:rsidRDefault="003E19FC" w:rsidP="00D3014C">
      <w:r>
        <w:t xml:space="preserve">To apply values to a station or target, select the feature and select By Target in Step 2 - Designate Targets. You can either manually edit the coordinate values or select one of your imported </w:t>
      </w:r>
      <w:proofErr w:type="spellStart"/>
      <w:r>
        <w:t>TopoPoints</w:t>
      </w:r>
      <w:proofErr w:type="spellEnd"/>
      <w:r>
        <w:t xml:space="preserve"> from the drop-down.</w:t>
      </w:r>
    </w:p>
    <w:p w14:paraId="49D878FF" w14:textId="77AABDF7" w:rsidR="003E19FC" w:rsidRDefault="003E19FC" w:rsidP="003E19FC">
      <w:pPr>
        <w:jc w:val="center"/>
      </w:pPr>
      <w:r w:rsidRPr="003E19FC">
        <w:lastRenderedPageBreak/>
        <w:drawing>
          <wp:inline distT="0" distB="0" distL="0" distR="0" wp14:anchorId="47B6CF12" wp14:editId="4B32D1E3">
            <wp:extent cx="3267531" cy="3219899"/>
            <wp:effectExtent l="0" t="0" r="9525" b="0"/>
            <wp:docPr id="312" name="Picture 31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Picture 312" descr="Graphical user interface, text, application&#10;&#10;Description automatically generated"/>
                    <pic:cNvPicPr/>
                  </pic:nvPicPr>
                  <pic:blipFill>
                    <a:blip r:embed="rId34"/>
                    <a:stretch>
                      <a:fillRect/>
                    </a:stretch>
                  </pic:blipFill>
                  <pic:spPr>
                    <a:xfrm>
                      <a:off x="0" y="0"/>
                      <a:ext cx="3267531" cy="3219899"/>
                    </a:xfrm>
                    <a:prstGeom prst="rect">
                      <a:avLst/>
                    </a:prstGeom>
                  </pic:spPr>
                </pic:pic>
              </a:graphicData>
            </a:graphic>
          </wp:inline>
        </w:drawing>
      </w:r>
    </w:p>
    <w:p w14:paraId="6C469807" w14:textId="27FA38A2" w:rsidR="003E19FC" w:rsidRDefault="003E19FC" w:rsidP="003E19FC"/>
    <w:p w14:paraId="455B6176" w14:textId="6B9399A0" w:rsidR="003E19FC" w:rsidRDefault="003E19FC" w:rsidP="003E19FC">
      <w:r>
        <w:t xml:space="preserve">If you select from the drop down, it will apply the coordinate values and ID to your selected feature. If you select Manual Edit, you will have to </w:t>
      </w:r>
      <w:r w:rsidR="0036569B">
        <w:t>enter</w:t>
      </w:r>
      <w:r>
        <w:t xml:space="preserve"> the coordinates and name the point. </w:t>
      </w:r>
    </w:p>
    <w:p w14:paraId="2699ABA3" w14:textId="4A5F3F60" w:rsidR="003E19FC" w:rsidRPr="0036569B" w:rsidRDefault="003E19FC" w:rsidP="003E19FC">
      <w:pPr>
        <w:rPr>
          <w:b/>
          <w:bCs/>
        </w:rPr>
      </w:pPr>
      <w:r w:rsidRPr="0036569B">
        <w:rPr>
          <w:b/>
          <w:bCs/>
        </w:rPr>
        <w:t>**IMPORTANT**</w:t>
      </w:r>
    </w:p>
    <w:p w14:paraId="3A88EDD9" w14:textId="283BEB43" w:rsidR="0036569B" w:rsidRPr="0036569B" w:rsidRDefault="003E19FC" w:rsidP="003E19FC">
      <w:pPr>
        <w:rPr>
          <w:b/>
          <w:bCs/>
        </w:rPr>
      </w:pPr>
      <w:r w:rsidRPr="0036569B">
        <w:rPr>
          <w:b/>
          <w:bCs/>
        </w:rPr>
        <w:t xml:space="preserve">The previous method of georeferencing was to manually enter the coordinates and </w:t>
      </w:r>
      <w:r w:rsidR="0036569B" w:rsidRPr="0036569B">
        <w:rPr>
          <w:b/>
          <w:bCs/>
        </w:rPr>
        <w:t>add</w:t>
      </w:r>
      <w:r w:rsidRPr="0036569B">
        <w:rPr>
          <w:b/>
          <w:bCs/>
        </w:rPr>
        <w:t xml:space="preserve"> the </w:t>
      </w:r>
      <w:r w:rsidR="0036569B" w:rsidRPr="0036569B">
        <w:rPr>
          <w:b/>
          <w:bCs/>
        </w:rPr>
        <w:t xml:space="preserve">bipod </w:t>
      </w:r>
      <w:r w:rsidRPr="0036569B">
        <w:rPr>
          <w:b/>
          <w:bCs/>
        </w:rPr>
        <w:t>height</w:t>
      </w:r>
      <w:r w:rsidR="0036569B" w:rsidRPr="0036569B">
        <w:rPr>
          <w:b/>
          <w:bCs/>
        </w:rPr>
        <w:t xml:space="preserve"> plus the height of half the diameter of the sphere t</w:t>
      </w:r>
      <w:r w:rsidRPr="0036569B">
        <w:rPr>
          <w:b/>
          <w:bCs/>
        </w:rPr>
        <w:t>o the Z value</w:t>
      </w:r>
      <w:r w:rsidR="0036569B" w:rsidRPr="0036569B">
        <w:rPr>
          <w:b/>
          <w:bCs/>
        </w:rPr>
        <w:t xml:space="preserve"> coordinate</w:t>
      </w:r>
      <w:r w:rsidRPr="0036569B">
        <w:rPr>
          <w:b/>
          <w:bCs/>
        </w:rPr>
        <w:t>.</w:t>
      </w:r>
    </w:p>
    <w:p w14:paraId="522DBFB6" w14:textId="0AA98C53" w:rsidR="0036569B" w:rsidRDefault="003E19FC" w:rsidP="00D3014C">
      <w:pPr>
        <w:rPr>
          <w:b/>
          <w:bCs/>
        </w:rPr>
      </w:pPr>
      <w:r w:rsidRPr="0036569B">
        <w:rPr>
          <w:b/>
          <w:bCs/>
        </w:rPr>
        <w:t xml:space="preserve"> </w:t>
      </w:r>
      <w:r w:rsidR="0036569B" w:rsidRPr="0036569B">
        <w:rPr>
          <w:b/>
          <w:bCs/>
        </w:rPr>
        <w:t xml:space="preserve">This is still an acceptable method; however, it can introduce additional error if incorrect values are calculated. If you choose to use </w:t>
      </w:r>
      <w:r w:rsidR="0036569B">
        <w:rPr>
          <w:b/>
          <w:bCs/>
        </w:rPr>
        <w:t>this</w:t>
      </w:r>
      <w:r w:rsidR="0036569B" w:rsidRPr="0036569B">
        <w:rPr>
          <w:b/>
          <w:bCs/>
        </w:rPr>
        <w:t xml:space="preserve"> older method of georeferencing, target heights </w:t>
      </w:r>
      <w:r w:rsidR="0036569B" w:rsidRPr="0036569B">
        <w:rPr>
          <w:b/>
          <w:bCs/>
          <w:u w:val="single"/>
        </w:rPr>
        <w:t>SHOULD NOT</w:t>
      </w:r>
      <w:r w:rsidR="0036569B" w:rsidRPr="0036569B">
        <w:rPr>
          <w:b/>
          <w:bCs/>
        </w:rPr>
        <w:t xml:space="preserve"> </w:t>
      </w:r>
      <w:r w:rsidR="0036569B">
        <w:rPr>
          <w:b/>
          <w:bCs/>
        </w:rPr>
        <w:t>be</w:t>
      </w:r>
      <w:r w:rsidR="0036569B" w:rsidRPr="0036569B">
        <w:rPr>
          <w:b/>
          <w:bCs/>
        </w:rPr>
        <w:t xml:space="preserve"> entered in during the registration process. By entering in the heights of the targets during registration and</w:t>
      </w:r>
      <w:r w:rsidR="0036569B">
        <w:rPr>
          <w:b/>
          <w:bCs/>
        </w:rPr>
        <w:t xml:space="preserve"> adding the control target height</w:t>
      </w:r>
      <w:r w:rsidR="0036569B" w:rsidRPr="0036569B">
        <w:rPr>
          <w:b/>
          <w:bCs/>
        </w:rPr>
        <w:t xml:space="preserve"> </w:t>
      </w:r>
      <w:r w:rsidR="0036569B">
        <w:rPr>
          <w:b/>
          <w:bCs/>
        </w:rPr>
        <w:t>in</w:t>
      </w:r>
      <w:r w:rsidR="0036569B" w:rsidRPr="0036569B">
        <w:rPr>
          <w:b/>
          <w:bCs/>
        </w:rPr>
        <w:t xml:space="preserve"> this method</w:t>
      </w:r>
      <w:r w:rsidR="0036569B">
        <w:rPr>
          <w:b/>
          <w:bCs/>
        </w:rPr>
        <w:t xml:space="preserve">, </w:t>
      </w:r>
      <w:r w:rsidR="0036569B" w:rsidRPr="0036569B">
        <w:rPr>
          <w:b/>
          <w:bCs/>
        </w:rPr>
        <w:t xml:space="preserve">you will </w:t>
      </w:r>
      <w:r w:rsidR="0036569B">
        <w:rPr>
          <w:b/>
          <w:bCs/>
        </w:rPr>
        <w:t>double</w:t>
      </w:r>
      <w:r w:rsidR="0036569B" w:rsidRPr="0036569B">
        <w:rPr>
          <w:b/>
          <w:bCs/>
        </w:rPr>
        <w:t xml:space="preserve"> the height of the target</w:t>
      </w:r>
      <w:r w:rsidR="0036569B">
        <w:rPr>
          <w:b/>
          <w:bCs/>
        </w:rPr>
        <w:t xml:space="preserve"> and incorrectly reference it</w:t>
      </w:r>
      <w:r w:rsidR="0036569B" w:rsidRPr="0036569B">
        <w:rPr>
          <w:b/>
          <w:bCs/>
        </w:rPr>
        <w:t xml:space="preserve"> on the ground. If you use this method, make sure to triple check the values you are entering. </w:t>
      </w:r>
    </w:p>
    <w:p w14:paraId="3BBE6EE4" w14:textId="77777777" w:rsidR="0028166A" w:rsidRDefault="0036569B" w:rsidP="00D3014C">
      <w:r>
        <w:t>As you designate targets as control points, you will notice the error change in the Georeferencing Pane. This error is the adjustment TRW is making to fit the point cloud to the control coordinates. It will be obvious when incorrect coordinate values have been entered for a target or station.</w:t>
      </w:r>
      <w:r w:rsidR="0028166A">
        <w:t xml:space="preserve"> The error will reflect the wrongly entered value usually in ten to hundreds of feet.</w:t>
      </w:r>
    </w:p>
    <w:p w14:paraId="257904CD" w14:textId="2212DD57" w:rsidR="0036569B" w:rsidRDefault="0036569B" w:rsidP="00D3014C">
      <w:r>
        <w:t xml:space="preserve">Point error should be as minimal as possible and </w:t>
      </w:r>
      <w:r w:rsidR="0028166A">
        <w:t xml:space="preserve">never exceed 0.1 ft. This is the same for the average georeferencing error. Only three points are needed for successful georeferencing; however, it is important that those points are evenly distributed across the scan. Unchecking points with greater error may help reduce the average georeferencing error but it is recommended that unchecked points be removed from the list (this just cheats the average error value). </w:t>
      </w:r>
    </w:p>
    <w:p w14:paraId="48C20495" w14:textId="263D5BAD" w:rsidR="0028166A" w:rsidRPr="0036569B" w:rsidRDefault="0028166A" w:rsidP="0028166A">
      <w:pPr>
        <w:jc w:val="center"/>
      </w:pPr>
      <w:r w:rsidRPr="0028166A">
        <w:lastRenderedPageBreak/>
        <w:drawing>
          <wp:inline distT="0" distB="0" distL="0" distR="0" wp14:anchorId="1AF2CB6D" wp14:editId="6113BC52">
            <wp:extent cx="2992582" cy="2351894"/>
            <wp:effectExtent l="0" t="0" r="0" b="0"/>
            <wp:docPr id="313" name="Picture 313"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ture 313" descr="Graphical user interface, table&#10;&#10;Description automatically generated"/>
                    <pic:cNvPicPr/>
                  </pic:nvPicPr>
                  <pic:blipFill>
                    <a:blip r:embed="rId35"/>
                    <a:stretch>
                      <a:fillRect/>
                    </a:stretch>
                  </pic:blipFill>
                  <pic:spPr>
                    <a:xfrm>
                      <a:off x="0" y="0"/>
                      <a:ext cx="2996134" cy="2354686"/>
                    </a:xfrm>
                    <a:prstGeom prst="rect">
                      <a:avLst/>
                    </a:prstGeom>
                  </pic:spPr>
                </pic:pic>
              </a:graphicData>
            </a:graphic>
          </wp:inline>
        </w:drawing>
      </w:r>
    </w:p>
    <w:p w14:paraId="33D36E7E" w14:textId="5778CA3D" w:rsidR="0028166A" w:rsidRDefault="0028166A" w:rsidP="0094778D"/>
    <w:p w14:paraId="7B2D9F24" w14:textId="1BF868F0" w:rsidR="0028166A" w:rsidRDefault="0028166A" w:rsidP="0094778D">
      <w:r>
        <w:t>Note that once you select a target or station as a designated target, it will disappear from the station list. If you accidentally remove a designated target that should be used as a georeference point, you will have to restart the georeferencing too. You can also re-georeference the cloud after georeferencing is applied. Select apply and the cloud transformation will be complete.</w:t>
      </w:r>
    </w:p>
    <w:p w14:paraId="23DE91D6" w14:textId="4D1E6398" w:rsidR="0028166A" w:rsidRDefault="0028166A" w:rsidP="0094778D">
      <w:r>
        <w:t>You can perform a visual check of georeferencing by extracting a small section of the cloud and importing it into a copy of the conventional survey DGN. This will allow you to compare your point cloud orientation to the survey features.</w:t>
      </w:r>
      <w:r w:rsidR="00517AC8">
        <w:t xml:space="preserve"> </w:t>
      </w:r>
    </w:p>
    <w:p w14:paraId="1BADD40B" w14:textId="3AC156AF" w:rsidR="00517AC8" w:rsidRDefault="00741C38" w:rsidP="00517AC8">
      <w:pPr>
        <w:pStyle w:val="Heading1"/>
        <w:numPr>
          <w:ilvl w:val="0"/>
          <w:numId w:val="9"/>
        </w:numPr>
        <w:ind w:left="720"/>
        <w:rPr>
          <w:sz w:val="28"/>
          <w:szCs w:val="28"/>
          <w:u w:val="single"/>
        </w:rPr>
      </w:pPr>
      <w:r>
        <w:rPr>
          <w:sz w:val="28"/>
          <w:szCs w:val="28"/>
          <w:u w:val="single"/>
        </w:rPr>
        <w:t>Processing the Point Cloud</w:t>
      </w:r>
    </w:p>
    <w:p w14:paraId="0F1BC609" w14:textId="5F965EA0" w:rsidR="00517AC8" w:rsidRDefault="00517AC8" w:rsidP="0094778D">
      <w:r>
        <w:t xml:space="preserve">After preliminary processing, the cloud is ready to be segmented and classified. This is the process of removing noise and “cleaning” the point cloud. All manipulation of the cloud must be performed in the Production mode of TRW. Note the additional tools in the different tabs available to interact with the cloud in Production mode. </w:t>
      </w:r>
    </w:p>
    <w:p w14:paraId="26B900B6" w14:textId="22ED1350" w:rsidR="00B06997" w:rsidRDefault="00B06997" w:rsidP="0094778D">
      <w:r>
        <w:t xml:space="preserve">Clouds, geometries, surfaces, maps, etc. can all be interacted with in the Details Pane. You can toggle visibility by turning on/off the features lightbulb or by right clicking the feature and changing how you’d like to view it. </w:t>
      </w:r>
    </w:p>
    <w:p w14:paraId="7C0AA64C" w14:textId="10C16B6B" w:rsidR="00C046FC" w:rsidRDefault="00C046FC" w:rsidP="0094778D">
      <w:r>
        <w:t>It is recommended that a Noise folder be created within a project to store the points that will not be included in the final deliverables. Similarly, working clouds or objects should be appropriately named and organized into section folders. Any final deliverables should be organized in their own group and appropriately named for export and include cloud sampling resolution.</w:t>
      </w:r>
    </w:p>
    <w:p w14:paraId="55CF65F5" w14:textId="473C150D" w:rsidR="00517AC8" w:rsidRDefault="00517AC8" w:rsidP="00517AC8">
      <w:pPr>
        <w:pStyle w:val="Heading4"/>
        <w:numPr>
          <w:ilvl w:val="0"/>
          <w:numId w:val="15"/>
        </w:numPr>
        <w:ind w:left="360"/>
        <w:rPr>
          <w:b/>
          <w:bCs/>
          <w:i w:val="0"/>
          <w:iCs w:val="0"/>
          <w:sz w:val="24"/>
          <w:szCs w:val="24"/>
        </w:rPr>
      </w:pPr>
      <w:r>
        <w:rPr>
          <w:b/>
          <w:bCs/>
          <w:i w:val="0"/>
          <w:iCs w:val="0"/>
          <w:sz w:val="24"/>
          <w:szCs w:val="24"/>
        </w:rPr>
        <w:t>Project Cloud</w:t>
      </w:r>
    </w:p>
    <w:p w14:paraId="67007F18" w14:textId="14DFA221" w:rsidR="00517AC8" w:rsidRDefault="00517AC8" w:rsidP="00517AC8">
      <w:r>
        <w:t>The Project Cloud is the source cloud that contains all point data extracted from the RWI files. It cannot be deleted</w:t>
      </w:r>
      <w:r w:rsidR="00B06997">
        <w:t xml:space="preserve"> from the </w:t>
      </w:r>
      <w:proofErr w:type="gramStart"/>
      <w:r w:rsidR="00B06997">
        <w:t>RWP</w:t>
      </w:r>
      <w:proofErr w:type="gramEnd"/>
      <w:r>
        <w:t xml:space="preserve"> but </w:t>
      </w:r>
      <w:r w:rsidR="00B06997">
        <w:t xml:space="preserve">it </w:t>
      </w:r>
      <w:r>
        <w:t xml:space="preserve">can be segmented, sampled, and copied. </w:t>
      </w:r>
      <w:r w:rsidR="00B06997">
        <w:t>You always have the option to reload all the points into the Project Cloud. Right click and select Get All Points.</w:t>
      </w:r>
    </w:p>
    <w:p w14:paraId="650044A3" w14:textId="21057205" w:rsidR="00B06997" w:rsidRDefault="00B06997" w:rsidP="00B06997">
      <w:pPr>
        <w:pStyle w:val="Heading4"/>
        <w:numPr>
          <w:ilvl w:val="0"/>
          <w:numId w:val="15"/>
        </w:numPr>
        <w:ind w:left="360"/>
        <w:rPr>
          <w:b/>
          <w:bCs/>
          <w:i w:val="0"/>
          <w:iCs w:val="0"/>
          <w:sz w:val="24"/>
          <w:szCs w:val="24"/>
        </w:rPr>
      </w:pPr>
      <w:r>
        <w:rPr>
          <w:b/>
          <w:bCs/>
          <w:i w:val="0"/>
          <w:iCs w:val="0"/>
          <w:sz w:val="24"/>
          <w:szCs w:val="24"/>
        </w:rPr>
        <w:t>Segmentation</w:t>
      </w:r>
    </w:p>
    <w:p w14:paraId="68F3EDC6" w14:textId="726B90C5" w:rsidR="00B06997" w:rsidRDefault="00B06997" w:rsidP="00B06997">
      <w:r>
        <w:t xml:space="preserve">The segmentation tool allows you to remove points from </w:t>
      </w:r>
      <w:r w:rsidR="00A46584">
        <w:t>specific</w:t>
      </w:r>
      <w:r>
        <w:t xml:space="preserve"> cloud</w:t>
      </w:r>
      <w:r w:rsidR="00A46584">
        <w:t>s</w:t>
      </w:r>
      <w:r>
        <w:t xml:space="preserve"> to better view the cloud </w:t>
      </w:r>
      <w:r w:rsidR="00A46584">
        <w:t>itself</w:t>
      </w:r>
      <w:r>
        <w:t xml:space="preserve">. If you are creating a surface of a ledge, you don’t want that surface to include </w:t>
      </w:r>
      <w:r w:rsidR="00A46584">
        <w:t xml:space="preserve">heavy </w:t>
      </w:r>
      <w:r>
        <w:t xml:space="preserve">vegetation as it is not </w:t>
      </w:r>
      <w:r>
        <w:lastRenderedPageBreak/>
        <w:t xml:space="preserve">the actual representation of the rock surface. Also, the scan request may only focus on a small area of the point cloud so not all the point cloud needs to be segmented. </w:t>
      </w:r>
    </w:p>
    <w:p w14:paraId="239DCFDA" w14:textId="4DC5D361" w:rsidR="00BF2CDA" w:rsidRDefault="00BF2CDA" w:rsidP="00B06997">
      <w:r w:rsidRPr="00BF2CDA">
        <w:drawing>
          <wp:inline distT="0" distB="0" distL="0" distR="0" wp14:anchorId="394B092E" wp14:editId="749B7C98">
            <wp:extent cx="5943600" cy="655955"/>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655955"/>
                    </a:xfrm>
                    <a:prstGeom prst="rect">
                      <a:avLst/>
                    </a:prstGeom>
                  </pic:spPr>
                </pic:pic>
              </a:graphicData>
            </a:graphic>
          </wp:inline>
        </w:drawing>
      </w:r>
    </w:p>
    <w:p w14:paraId="0D80EE9D" w14:textId="1939376E" w:rsidR="00B06997" w:rsidRDefault="00A46584" w:rsidP="00B06997">
      <w:r>
        <w:t xml:space="preserve">To use this tool, draw polygons around the points you are trying to </w:t>
      </w:r>
      <w:r w:rsidR="00BF2CDA">
        <w:t>select</w:t>
      </w:r>
      <w:r>
        <w:t xml:space="preserve"> (double clicking closes the polygon). Once you have the points selected, you can choose to keep only the points in the polygon or remove the points within the polygon from the cloud you have selected.</w:t>
      </w:r>
      <w:r w:rsidR="00BF2CDA">
        <w:t xml:space="preserve"> You can also just create a new cloud from your selected features. If you drew the polygon incorrectly and don’t want to close the tool, just hit the Esc button on your keyboard and redraw the shape.</w:t>
      </w:r>
    </w:p>
    <w:p w14:paraId="431046C2" w14:textId="091F4FE9" w:rsidR="00BF2CDA" w:rsidRDefault="00BF2CDA" w:rsidP="00B06997">
      <w:r w:rsidRPr="00BF2CDA">
        <w:drawing>
          <wp:inline distT="0" distB="0" distL="0" distR="0" wp14:anchorId="11494549" wp14:editId="40EE15B5">
            <wp:extent cx="5943600" cy="4293235"/>
            <wp:effectExtent l="0" t="0" r="0" b="0"/>
            <wp:docPr id="413" name="Picture 413" descr="A picture containing text, tree,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Picture 413" descr="A picture containing text, tree, outdoor&#10;&#10;Description automatically generated"/>
                    <pic:cNvPicPr/>
                  </pic:nvPicPr>
                  <pic:blipFill>
                    <a:blip r:embed="rId37"/>
                    <a:stretch>
                      <a:fillRect/>
                    </a:stretch>
                  </pic:blipFill>
                  <pic:spPr>
                    <a:xfrm>
                      <a:off x="0" y="0"/>
                      <a:ext cx="5943600" cy="4293235"/>
                    </a:xfrm>
                    <a:prstGeom prst="rect">
                      <a:avLst/>
                    </a:prstGeom>
                  </pic:spPr>
                </pic:pic>
              </a:graphicData>
            </a:graphic>
          </wp:inline>
        </w:drawing>
      </w:r>
    </w:p>
    <w:p w14:paraId="1A2ADFE7" w14:textId="5DC34241" w:rsidR="00741C38" w:rsidRDefault="00BF2CDA" w:rsidP="00B06997">
      <w:r>
        <w:t>When you are drawing the selecting polygon, you will not be able to rotate the cloud but should be able to zoom in and out to better see which points are being selected. It may be helpful to use a Limit Box when performing detailed segmentation.</w:t>
      </w:r>
      <w:r w:rsidR="00741C38">
        <w:t xml:space="preserve"> If you are segmenting a cloud using a Limit Box, make sure the Box Selection button is turned on.</w:t>
      </w:r>
    </w:p>
    <w:p w14:paraId="655288CA" w14:textId="26D1AD1A" w:rsidR="00741C38" w:rsidRDefault="00741C38" w:rsidP="00741C38">
      <w:pPr>
        <w:jc w:val="center"/>
      </w:pPr>
      <w:r w:rsidRPr="00741C38">
        <w:drawing>
          <wp:inline distT="0" distB="0" distL="0" distR="0" wp14:anchorId="1ED6CBEE" wp14:editId="315A2A93">
            <wp:extent cx="4020111" cy="562053"/>
            <wp:effectExtent l="0" t="0" r="0" b="9525"/>
            <wp:docPr id="414" name="Picture 414"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Picture 414" descr="Graphical user interface&#10;&#10;Description automatically generated with low confidence"/>
                    <pic:cNvPicPr/>
                  </pic:nvPicPr>
                  <pic:blipFill>
                    <a:blip r:embed="rId38"/>
                    <a:stretch>
                      <a:fillRect/>
                    </a:stretch>
                  </pic:blipFill>
                  <pic:spPr>
                    <a:xfrm>
                      <a:off x="0" y="0"/>
                      <a:ext cx="4020111" cy="562053"/>
                    </a:xfrm>
                    <a:prstGeom prst="rect">
                      <a:avLst/>
                    </a:prstGeom>
                  </pic:spPr>
                </pic:pic>
              </a:graphicData>
            </a:graphic>
          </wp:inline>
        </w:drawing>
      </w:r>
    </w:p>
    <w:p w14:paraId="54EA9117" w14:textId="7DE61C58" w:rsidR="00741C38" w:rsidRDefault="00741C38" w:rsidP="00741C38">
      <w:r>
        <w:lastRenderedPageBreak/>
        <w:t xml:space="preserve">Multiple clouds can be segmented at once. Similarly, one cloud can be segmented while others are only displayed and won’t participate in segmentation. To select the cloud(s) you want to segment, highlight one or all cloud(s) in the Details Pane and then select the Segmentation Tool. </w:t>
      </w:r>
    </w:p>
    <w:p w14:paraId="7FDA5294" w14:textId="20CB3D24" w:rsidR="00741C38" w:rsidRDefault="00741C38" w:rsidP="00741C38">
      <w:r>
        <w:t xml:space="preserve">You also have the option to maintain cloud classification or change the classification of the points segmented from the parent cloud. This is helpful if you are working with multiple classifications like Ground or Vegetation features. This can be changed in the </w:t>
      </w:r>
      <w:proofErr w:type="gramStart"/>
      <w:r>
        <w:t>drop down</w:t>
      </w:r>
      <w:proofErr w:type="gramEnd"/>
      <w:r>
        <w:t xml:space="preserve"> list on the Segmentation Tool bar.</w:t>
      </w:r>
    </w:p>
    <w:p w14:paraId="2834F8D4" w14:textId="026F358D" w:rsidR="00741C38" w:rsidRDefault="00741C38" w:rsidP="00741C38">
      <w:pPr>
        <w:pStyle w:val="Heading4"/>
        <w:numPr>
          <w:ilvl w:val="0"/>
          <w:numId w:val="15"/>
        </w:numPr>
        <w:ind w:left="360"/>
        <w:rPr>
          <w:b/>
          <w:bCs/>
          <w:i w:val="0"/>
          <w:iCs w:val="0"/>
          <w:sz w:val="24"/>
          <w:szCs w:val="24"/>
        </w:rPr>
      </w:pPr>
      <w:r>
        <w:rPr>
          <w:b/>
          <w:bCs/>
          <w:i w:val="0"/>
          <w:iCs w:val="0"/>
          <w:sz w:val="24"/>
          <w:szCs w:val="24"/>
        </w:rPr>
        <w:t>Limit Boxes</w:t>
      </w:r>
    </w:p>
    <w:p w14:paraId="57135B9F" w14:textId="77777777" w:rsidR="00741C38" w:rsidRDefault="00BF2CDA" w:rsidP="0094778D">
      <w:r>
        <w:t xml:space="preserve">Limit Boxes </w:t>
      </w:r>
      <w:r w:rsidR="00741C38">
        <w:t>are helpful when you need to narrow</w:t>
      </w:r>
      <w:r>
        <w:t xml:space="preserve"> the view extent of </w:t>
      </w:r>
      <w:r w:rsidR="00741C38">
        <w:t>a</w:t>
      </w:r>
      <w:r>
        <w:t xml:space="preserve"> point cloud. The dimensions of a limit box can be manually adjusted to narrow down the displayed points and the box orientation rotated. </w:t>
      </w:r>
      <w:r w:rsidR="00B43EFD">
        <w:t xml:space="preserve">You can also use Limit Boxes to </w:t>
      </w:r>
      <w:r w:rsidR="00DE1D7D">
        <w:t xml:space="preserve">bookmark </w:t>
      </w:r>
      <w:r w:rsidR="00811550">
        <w:t>focus areas</w:t>
      </w:r>
      <w:r w:rsidR="00F50F1B">
        <w:t xml:space="preserve">. </w:t>
      </w:r>
    </w:p>
    <w:p w14:paraId="41969A2F" w14:textId="77777777" w:rsidR="0009636E" w:rsidRDefault="00741C38" w:rsidP="0094778D">
      <w:r>
        <w:t xml:space="preserve">To create a limit box, select Limit Box Mode under the View Tab. Pick the general area of the point cloud you wish to view in the Limit Box. Modify the shape of the box by using the axis arrows. You can also rotate </w:t>
      </w:r>
      <w:r w:rsidR="0009636E">
        <w:t xml:space="preserve">and pan the box. If you need to orient yourself in the greater cloud you can also toggle Show/Hide Clouds and Geometries Outside. </w:t>
      </w:r>
    </w:p>
    <w:p w14:paraId="7A74BDB4" w14:textId="3DC10CEE" w:rsidR="0009636E" w:rsidRDefault="0009636E" w:rsidP="0009636E">
      <w:pPr>
        <w:jc w:val="center"/>
      </w:pPr>
      <w:r w:rsidRPr="0009636E">
        <w:drawing>
          <wp:inline distT="0" distB="0" distL="0" distR="0" wp14:anchorId="3219DE47" wp14:editId="70EB9BE1">
            <wp:extent cx="4031673" cy="2930716"/>
            <wp:effectExtent l="0" t="0" r="6985" b="3175"/>
            <wp:docPr id="415" name="Picture 41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Picture 415" descr="A screenshot of a video game&#10;&#10;Description automatically generated"/>
                    <pic:cNvPicPr/>
                  </pic:nvPicPr>
                  <pic:blipFill>
                    <a:blip r:embed="rId39"/>
                    <a:stretch>
                      <a:fillRect/>
                    </a:stretch>
                  </pic:blipFill>
                  <pic:spPr>
                    <a:xfrm>
                      <a:off x="0" y="0"/>
                      <a:ext cx="4033517" cy="2932056"/>
                    </a:xfrm>
                    <a:prstGeom prst="rect">
                      <a:avLst/>
                    </a:prstGeom>
                  </pic:spPr>
                </pic:pic>
              </a:graphicData>
            </a:graphic>
          </wp:inline>
        </w:drawing>
      </w:r>
    </w:p>
    <w:p w14:paraId="793AF272" w14:textId="19C801A0" w:rsidR="00741C38" w:rsidRDefault="0009636E" w:rsidP="0094778D">
      <w:r>
        <w:t xml:space="preserve">To record the box, select the red button on the Limit Box Mode Toolbar. Recorded boxes can be named and applied to the cloud at any time and are save with the RWP. </w:t>
      </w:r>
    </w:p>
    <w:p w14:paraId="28F30668" w14:textId="41BD7E16" w:rsidR="0009636E" w:rsidRPr="00741C38" w:rsidRDefault="0009636E" w:rsidP="0009636E">
      <w:pPr>
        <w:jc w:val="center"/>
        <w:rPr>
          <w:b/>
          <w:bCs/>
        </w:rPr>
      </w:pPr>
      <w:r w:rsidRPr="0009636E">
        <w:rPr>
          <w:b/>
          <w:bCs/>
        </w:rPr>
        <w:drawing>
          <wp:inline distT="0" distB="0" distL="0" distR="0" wp14:anchorId="1D9AEE88" wp14:editId="19201DD5">
            <wp:extent cx="3934374" cy="1581371"/>
            <wp:effectExtent l="76200" t="76200" r="123825" b="133350"/>
            <wp:docPr id="416" name="Picture 41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Picture 416" descr="Graphical user interface, application&#10;&#10;Description automatically generated"/>
                    <pic:cNvPicPr/>
                  </pic:nvPicPr>
                  <pic:blipFill>
                    <a:blip r:embed="rId40"/>
                    <a:stretch>
                      <a:fillRect/>
                    </a:stretch>
                  </pic:blipFill>
                  <pic:spPr>
                    <a:xfrm>
                      <a:off x="0" y="0"/>
                      <a:ext cx="3934374" cy="158137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3F81A36" w14:textId="0FE56863" w:rsidR="0009636E" w:rsidRDefault="0009636E" w:rsidP="0009636E">
      <w:pPr>
        <w:pStyle w:val="Heading4"/>
        <w:numPr>
          <w:ilvl w:val="0"/>
          <w:numId w:val="15"/>
        </w:numPr>
        <w:ind w:left="360"/>
        <w:rPr>
          <w:b/>
          <w:bCs/>
          <w:i w:val="0"/>
          <w:iCs w:val="0"/>
          <w:sz w:val="24"/>
          <w:szCs w:val="24"/>
        </w:rPr>
      </w:pPr>
      <w:r>
        <w:rPr>
          <w:b/>
          <w:bCs/>
          <w:i w:val="0"/>
          <w:iCs w:val="0"/>
          <w:sz w:val="24"/>
          <w:szCs w:val="24"/>
        </w:rPr>
        <w:lastRenderedPageBreak/>
        <w:t>Classification</w:t>
      </w:r>
    </w:p>
    <w:p w14:paraId="6EE24573" w14:textId="3EC3CB95" w:rsidR="0009636E" w:rsidRPr="0009636E" w:rsidRDefault="0009636E" w:rsidP="0009636E">
      <w:r>
        <w:t>Classifying point clouds is helpful in organizing segmented clouds. Point clouds can manually be classified or auto-classified using TRW tools. Typical point cloud classifications include Ground, High Vegetation, Utilities, Buildings, and specific features of interest. Difference cloud colors can be associated with each classification which can be helpful when segmenting or viewing a full project cloud.</w:t>
      </w:r>
    </w:p>
    <w:p w14:paraId="76133C5D" w14:textId="3553DB1E" w:rsidR="0009636E" w:rsidRDefault="0009636E" w:rsidP="0009636E">
      <w:pPr>
        <w:pStyle w:val="Heading5"/>
        <w:numPr>
          <w:ilvl w:val="0"/>
          <w:numId w:val="16"/>
        </w:numPr>
        <w:tabs>
          <w:tab w:val="left" w:pos="360"/>
        </w:tabs>
        <w:ind w:left="720"/>
        <w:rPr>
          <w:i/>
          <w:iCs/>
          <w:sz w:val="24"/>
          <w:szCs w:val="24"/>
        </w:rPr>
      </w:pPr>
      <w:r>
        <w:rPr>
          <w:i/>
          <w:iCs/>
          <w:sz w:val="24"/>
          <w:szCs w:val="24"/>
        </w:rPr>
        <w:t>Auto-Classify Outdoor Tool</w:t>
      </w:r>
    </w:p>
    <w:p w14:paraId="64771FDC" w14:textId="47A470AF" w:rsidR="00C046FC" w:rsidRDefault="0009636E" w:rsidP="00C046FC">
      <w:r>
        <w:t xml:space="preserve">This tool is helpful for bulk classification of a cloud. It is best used for classifying man-made features such as pavement, </w:t>
      </w:r>
      <w:r w:rsidR="00C046FC">
        <w:t xml:space="preserve">utility poles and lines, buildings, and structures. This tool is able to classify </w:t>
      </w:r>
      <w:proofErr w:type="gramStart"/>
      <w:r w:rsidR="00C046FC">
        <w:t>vegetation</w:t>
      </w:r>
      <w:proofErr w:type="gramEnd"/>
      <w:r w:rsidR="00C046FC">
        <w:t xml:space="preserve"> but the tool algorithm can only classify “High Vegetation”. This results in some points being incorrectly classified. This tool is useful for overall classification particularly for ground points, but the resulting clouds must be analyzed to make sure feature weren’t incorrectly classified. </w:t>
      </w:r>
    </w:p>
    <w:p w14:paraId="7A939AB2" w14:textId="5D34E522" w:rsidR="00C046FC" w:rsidRDefault="00C046FC" w:rsidP="00C046FC">
      <w:pPr>
        <w:pStyle w:val="Heading1"/>
        <w:numPr>
          <w:ilvl w:val="0"/>
          <w:numId w:val="9"/>
        </w:numPr>
        <w:ind w:left="720"/>
        <w:rPr>
          <w:sz w:val="28"/>
          <w:szCs w:val="28"/>
          <w:u w:val="single"/>
        </w:rPr>
      </w:pPr>
      <w:r>
        <w:rPr>
          <w:sz w:val="28"/>
          <w:szCs w:val="28"/>
          <w:u w:val="single"/>
        </w:rPr>
        <w:t>Merging Multiple Projects</w:t>
      </w:r>
    </w:p>
    <w:p w14:paraId="0FA9507F" w14:textId="35B5D960" w:rsidR="00C046FC" w:rsidRDefault="00C046FC" w:rsidP="00C046FC">
      <w:r>
        <w:t xml:space="preserve">Some analysis of point clouds or surfaces require multiple scan projects be merged into a new RWP. Similarly, if a scan project was conducted over multiple days, </w:t>
      </w:r>
      <w:r w:rsidR="009C5791">
        <w:t>those projects</w:t>
      </w:r>
      <w:r>
        <w:t xml:space="preserve"> will need to be </w:t>
      </w:r>
      <w:r w:rsidR="009C5791">
        <w:t>merged</w:t>
      </w:r>
      <w:r>
        <w:t xml:space="preserve"> </w:t>
      </w:r>
      <w:r w:rsidR="009C5791">
        <w:t>to produce the</w:t>
      </w:r>
      <w:r>
        <w:t xml:space="preserve"> final deliverables.</w:t>
      </w:r>
    </w:p>
    <w:p w14:paraId="6F4B5D94" w14:textId="31EF1D06" w:rsidR="00C046FC" w:rsidRDefault="009C5791" w:rsidP="00C046FC">
      <w:r>
        <w:t>Open all the RWP files to be merged into one TRW workspace in the Registration Mode. You should see multiple projects listed in the Workspace Pane. Select Workspace and then in the Details Pane select all projects being merged. With those projects selected navigate to the Edit tab and select Merge Projects.</w:t>
      </w:r>
      <w:r w:rsidR="00C046FC">
        <w:t xml:space="preserve"> </w:t>
      </w:r>
    </w:p>
    <w:p w14:paraId="3D394858" w14:textId="391EA182" w:rsidR="009C5791" w:rsidRDefault="009C5791" w:rsidP="009C5791">
      <w:pPr>
        <w:jc w:val="center"/>
      </w:pPr>
      <w:r w:rsidRPr="009C5791">
        <w:drawing>
          <wp:inline distT="0" distB="0" distL="0" distR="0" wp14:anchorId="6726D463" wp14:editId="48710DC6">
            <wp:extent cx="3255818" cy="4012489"/>
            <wp:effectExtent l="0" t="0" r="1905" b="7620"/>
            <wp:docPr id="418" name="Picture 418"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Picture 418" descr="Graphical user interface, application, Word&#10;&#10;Description automatically generated"/>
                    <pic:cNvPicPr/>
                  </pic:nvPicPr>
                  <pic:blipFill>
                    <a:blip r:embed="rId41"/>
                    <a:stretch>
                      <a:fillRect/>
                    </a:stretch>
                  </pic:blipFill>
                  <pic:spPr>
                    <a:xfrm>
                      <a:off x="0" y="0"/>
                      <a:ext cx="3259995" cy="4017637"/>
                    </a:xfrm>
                    <a:prstGeom prst="rect">
                      <a:avLst/>
                    </a:prstGeom>
                  </pic:spPr>
                </pic:pic>
              </a:graphicData>
            </a:graphic>
          </wp:inline>
        </w:drawing>
      </w:r>
    </w:p>
    <w:p w14:paraId="490E173C" w14:textId="522C3430" w:rsidR="00C046FC" w:rsidRPr="00147A66" w:rsidRDefault="009C5791" w:rsidP="00C046FC">
      <w:r>
        <w:t>This will</w:t>
      </w:r>
      <w:r w:rsidR="00C046FC">
        <w:t xml:space="preserve"> combine all point clouds and geometries from the projects with the original project name in parentheses after the cloud/mesh object name in production mode. </w:t>
      </w:r>
      <w:r>
        <w:t xml:space="preserve">If you </w:t>
      </w:r>
      <w:proofErr w:type="gramStart"/>
      <w:r>
        <w:t>have to</w:t>
      </w:r>
      <w:proofErr w:type="gramEnd"/>
      <w:r>
        <w:t xml:space="preserve"> adjust the </w:t>
      </w:r>
      <w:r>
        <w:lastRenderedPageBreak/>
        <w:t xml:space="preserve">registration of the merged clouds make sure to create all </w:t>
      </w:r>
      <w:r w:rsidR="00C046FC">
        <w:t>meshes and geometries after all registration work.</w:t>
      </w:r>
    </w:p>
    <w:p w14:paraId="5413D141" w14:textId="627B969B" w:rsidR="00147A66" w:rsidRPr="00147A66" w:rsidRDefault="00147A66" w:rsidP="00147A66"/>
    <w:sectPr w:rsidR="00147A66" w:rsidRPr="00147A66" w:rsidSect="00087534">
      <w:pgSz w:w="12240" w:h="15840"/>
      <w:pgMar w:top="1440" w:right="1440" w:bottom="108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34E641" w14:textId="77777777" w:rsidR="000A576F" w:rsidRDefault="000A576F" w:rsidP="00C91758">
      <w:pPr>
        <w:spacing w:after="0" w:line="240" w:lineRule="auto"/>
      </w:pPr>
      <w:r>
        <w:separator/>
      </w:r>
    </w:p>
  </w:endnote>
  <w:endnote w:type="continuationSeparator" w:id="0">
    <w:p w14:paraId="00AA2327" w14:textId="77777777" w:rsidR="000A576F" w:rsidRDefault="000A576F" w:rsidP="00C917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48396" w14:textId="77777777" w:rsidR="000A576F" w:rsidRDefault="000A576F" w:rsidP="00C91758">
      <w:pPr>
        <w:spacing w:after="0" w:line="240" w:lineRule="auto"/>
      </w:pPr>
      <w:r>
        <w:separator/>
      </w:r>
    </w:p>
  </w:footnote>
  <w:footnote w:type="continuationSeparator" w:id="0">
    <w:p w14:paraId="159FF8D2" w14:textId="77777777" w:rsidR="000A576F" w:rsidRDefault="000A576F" w:rsidP="00C9175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68" type="#_x0000_t75" style="width:608.2pt;height:8in" o:bullet="t">
        <v:imagedata r:id="rId1" o:title="Check_mark_23x20_02"/>
      </v:shape>
    </w:pict>
  </w:numPicBullet>
  <w:abstractNum w:abstractNumId="0" w15:restartNumberingAfterBreak="0">
    <w:nsid w:val="08820E48"/>
    <w:multiLevelType w:val="hybridMultilevel"/>
    <w:tmpl w:val="3A52BCA6"/>
    <w:lvl w:ilvl="0" w:tplc="4C2CADAC">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73536E"/>
    <w:multiLevelType w:val="hybridMultilevel"/>
    <w:tmpl w:val="FFD0878C"/>
    <w:lvl w:ilvl="0" w:tplc="01BAB91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EF6EE6"/>
    <w:multiLevelType w:val="hybridMultilevel"/>
    <w:tmpl w:val="70BC39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1316D7"/>
    <w:multiLevelType w:val="hybridMultilevel"/>
    <w:tmpl w:val="E6947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52232A"/>
    <w:multiLevelType w:val="hybridMultilevel"/>
    <w:tmpl w:val="5C7A4CB8"/>
    <w:lvl w:ilvl="0" w:tplc="77D249A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3B5C02B2"/>
    <w:multiLevelType w:val="hybridMultilevel"/>
    <w:tmpl w:val="6C36B23E"/>
    <w:lvl w:ilvl="0" w:tplc="B08EB8E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E4F2E8E"/>
    <w:multiLevelType w:val="hybridMultilevel"/>
    <w:tmpl w:val="C36458D4"/>
    <w:lvl w:ilvl="0" w:tplc="58F8B740">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FE45E60"/>
    <w:multiLevelType w:val="hybridMultilevel"/>
    <w:tmpl w:val="06E269B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5093919"/>
    <w:multiLevelType w:val="hybridMultilevel"/>
    <w:tmpl w:val="7F4CFED8"/>
    <w:lvl w:ilvl="0" w:tplc="4C2CADAC">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BD06A2"/>
    <w:multiLevelType w:val="hybridMultilevel"/>
    <w:tmpl w:val="73D4E9E0"/>
    <w:lvl w:ilvl="0" w:tplc="C9AC7894">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73553D2"/>
    <w:multiLevelType w:val="hybridMultilevel"/>
    <w:tmpl w:val="B1C8B8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A151BA6"/>
    <w:multiLevelType w:val="hybridMultilevel"/>
    <w:tmpl w:val="092068D0"/>
    <w:lvl w:ilvl="0" w:tplc="5AC47D0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8265A6D"/>
    <w:multiLevelType w:val="hybridMultilevel"/>
    <w:tmpl w:val="BC2EB58A"/>
    <w:lvl w:ilvl="0" w:tplc="F8B8481E">
      <w:start w:val="1"/>
      <w:numFmt w:val="upperLetter"/>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6D082CE1"/>
    <w:multiLevelType w:val="hybridMultilevel"/>
    <w:tmpl w:val="94D67988"/>
    <w:lvl w:ilvl="0" w:tplc="C532A90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4E43241"/>
    <w:multiLevelType w:val="hybridMultilevel"/>
    <w:tmpl w:val="443641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4C2CADAC">
      <w:start w:val="1"/>
      <w:numFmt w:val="bullet"/>
      <w:lvlText w:val=""/>
      <w:lvlPicBulletId w:val="0"/>
      <w:lvlJc w:val="left"/>
      <w:pPr>
        <w:ind w:left="2160" w:hanging="180"/>
      </w:pPr>
      <w:rPr>
        <w:rFonts w:ascii="Symbol" w:hAnsi="Symbol" w:hint="default"/>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7FE1340"/>
    <w:multiLevelType w:val="hybridMultilevel"/>
    <w:tmpl w:val="774E8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10"/>
  </w:num>
  <w:num w:numId="4">
    <w:abstractNumId w:val="2"/>
  </w:num>
  <w:num w:numId="5">
    <w:abstractNumId w:val="14"/>
  </w:num>
  <w:num w:numId="6">
    <w:abstractNumId w:val="15"/>
  </w:num>
  <w:num w:numId="7">
    <w:abstractNumId w:val="3"/>
  </w:num>
  <w:num w:numId="8">
    <w:abstractNumId w:val="11"/>
  </w:num>
  <w:num w:numId="9">
    <w:abstractNumId w:val="1"/>
  </w:num>
  <w:num w:numId="10">
    <w:abstractNumId w:val="7"/>
  </w:num>
  <w:num w:numId="11">
    <w:abstractNumId w:val="9"/>
  </w:num>
  <w:num w:numId="12">
    <w:abstractNumId w:val="12"/>
  </w:num>
  <w:num w:numId="13">
    <w:abstractNumId w:val="6"/>
  </w:num>
  <w:num w:numId="14">
    <w:abstractNumId w:val="5"/>
  </w:num>
  <w:num w:numId="15">
    <w:abstractNumId w:val="4"/>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4638"/>
    <w:rsid w:val="00011544"/>
    <w:rsid w:val="00026DF8"/>
    <w:rsid w:val="00027E44"/>
    <w:rsid w:val="0005413A"/>
    <w:rsid w:val="000606E7"/>
    <w:rsid w:val="00067832"/>
    <w:rsid w:val="00075CE2"/>
    <w:rsid w:val="00083CE2"/>
    <w:rsid w:val="000873D1"/>
    <w:rsid w:val="00087534"/>
    <w:rsid w:val="00093209"/>
    <w:rsid w:val="0009636E"/>
    <w:rsid w:val="000A576F"/>
    <w:rsid w:val="000B3927"/>
    <w:rsid w:val="000E29C3"/>
    <w:rsid w:val="001141A8"/>
    <w:rsid w:val="00120FC3"/>
    <w:rsid w:val="001217FE"/>
    <w:rsid w:val="00123012"/>
    <w:rsid w:val="00126C56"/>
    <w:rsid w:val="00127640"/>
    <w:rsid w:val="0014199B"/>
    <w:rsid w:val="00142E75"/>
    <w:rsid w:val="00147A66"/>
    <w:rsid w:val="00152BF7"/>
    <w:rsid w:val="00167F9E"/>
    <w:rsid w:val="00177FD0"/>
    <w:rsid w:val="00186830"/>
    <w:rsid w:val="001A00A8"/>
    <w:rsid w:val="001A087A"/>
    <w:rsid w:val="001C254B"/>
    <w:rsid w:val="001C5A24"/>
    <w:rsid w:val="001D4C68"/>
    <w:rsid w:val="00202C76"/>
    <w:rsid w:val="00210741"/>
    <w:rsid w:val="00213E3A"/>
    <w:rsid w:val="00225B50"/>
    <w:rsid w:val="00235EDF"/>
    <w:rsid w:val="00237BAD"/>
    <w:rsid w:val="00265081"/>
    <w:rsid w:val="0028166A"/>
    <w:rsid w:val="002904D3"/>
    <w:rsid w:val="002B29D2"/>
    <w:rsid w:val="002C08EB"/>
    <w:rsid w:val="002C1F80"/>
    <w:rsid w:val="002C3533"/>
    <w:rsid w:val="002D0738"/>
    <w:rsid w:val="00326261"/>
    <w:rsid w:val="00333233"/>
    <w:rsid w:val="00334B62"/>
    <w:rsid w:val="00346E7D"/>
    <w:rsid w:val="00355E24"/>
    <w:rsid w:val="0036569B"/>
    <w:rsid w:val="00373842"/>
    <w:rsid w:val="00374982"/>
    <w:rsid w:val="0038797E"/>
    <w:rsid w:val="003A252C"/>
    <w:rsid w:val="003A4763"/>
    <w:rsid w:val="003B07C9"/>
    <w:rsid w:val="003B6769"/>
    <w:rsid w:val="003B6797"/>
    <w:rsid w:val="003C6415"/>
    <w:rsid w:val="003E1049"/>
    <w:rsid w:val="003E19FC"/>
    <w:rsid w:val="0040572B"/>
    <w:rsid w:val="00410040"/>
    <w:rsid w:val="00423678"/>
    <w:rsid w:val="00431BC8"/>
    <w:rsid w:val="00435319"/>
    <w:rsid w:val="00465E23"/>
    <w:rsid w:val="004900AA"/>
    <w:rsid w:val="00493288"/>
    <w:rsid w:val="004A1B67"/>
    <w:rsid w:val="004D31D2"/>
    <w:rsid w:val="004F50A6"/>
    <w:rsid w:val="0050689E"/>
    <w:rsid w:val="00507778"/>
    <w:rsid w:val="00507B54"/>
    <w:rsid w:val="00517AC8"/>
    <w:rsid w:val="00534B05"/>
    <w:rsid w:val="00537061"/>
    <w:rsid w:val="0055462C"/>
    <w:rsid w:val="00563881"/>
    <w:rsid w:val="00573C8A"/>
    <w:rsid w:val="005764F3"/>
    <w:rsid w:val="005817E4"/>
    <w:rsid w:val="00595F4B"/>
    <w:rsid w:val="005A1B31"/>
    <w:rsid w:val="005A6FF6"/>
    <w:rsid w:val="005B1879"/>
    <w:rsid w:val="005B5C9D"/>
    <w:rsid w:val="005D2F4D"/>
    <w:rsid w:val="005D5A34"/>
    <w:rsid w:val="005F29F5"/>
    <w:rsid w:val="00622151"/>
    <w:rsid w:val="006332BE"/>
    <w:rsid w:val="00633AA5"/>
    <w:rsid w:val="00651406"/>
    <w:rsid w:val="0065696C"/>
    <w:rsid w:val="00687DB5"/>
    <w:rsid w:val="006B14C0"/>
    <w:rsid w:val="006B4B5F"/>
    <w:rsid w:val="006C0DCC"/>
    <w:rsid w:val="006D004A"/>
    <w:rsid w:val="006D4638"/>
    <w:rsid w:val="006E1A7F"/>
    <w:rsid w:val="00710700"/>
    <w:rsid w:val="00713D42"/>
    <w:rsid w:val="007321C2"/>
    <w:rsid w:val="00741C38"/>
    <w:rsid w:val="007511A7"/>
    <w:rsid w:val="00761EB2"/>
    <w:rsid w:val="007653FD"/>
    <w:rsid w:val="00770F7A"/>
    <w:rsid w:val="007B18D3"/>
    <w:rsid w:val="007B1916"/>
    <w:rsid w:val="007D0CA5"/>
    <w:rsid w:val="007D2C3A"/>
    <w:rsid w:val="007D63B9"/>
    <w:rsid w:val="007E522D"/>
    <w:rsid w:val="007F0201"/>
    <w:rsid w:val="00804DFF"/>
    <w:rsid w:val="00811550"/>
    <w:rsid w:val="00822911"/>
    <w:rsid w:val="008238B0"/>
    <w:rsid w:val="008315C8"/>
    <w:rsid w:val="0085569C"/>
    <w:rsid w:val="00872C36"/>
    <w:rsid w:val="008742DF"/>
    <w:rsid w:val="00880E30"/>
    <w:rsid w:val="00882571"/>
    <w:rsid w:val="00887EFB"/>
    <w:rsid w:val="008B364C"/>
    <w:rsid w:val="008C421F"/>
    <w:rsid w:val="008F000D"/>
    <w:rsid w:val="00907A52"/>
    <w:rsid w:val="009275D9"/>
    <w:rsid w:val="0094778D"/>
    <w:rsid w:val="00956321"/>
    <w:rsid w:val="00965713"/>
    <w:rsid w:val="00981F1C"/>
    <w:rsid w:val="00997596"/>
    <w:rsid w:val="009C5791"/>
    <w:rsid w:val="00A06B4C"/>
    <w:rsid w:val="00A1356D"/>
    <w:rsid w:val="00A24982"/>
    <w:rsid w:val="00A30832"/>
    <w:rsid w:val="00A3462B"/>
    <w:rsid w:val="00A376FA"/>
    <w:rsid w:val="00A44E1E"/>
    <w:rsid w:val="00A46584"/>
    <w:rsid w:val="00A47E42"/>
    <w:rsid w:val="00A63B17"/>
    <w:rsid w:val="00AA5D5A"/>
    <w:rsid w:val="00AC4DA7"/>
    <w:rsid w:val="00AD3AF2"/>
    <w:rsid w:val="00AF5616"/>
    <w:rsid w:val="00B049E9"/>
    <w:rsid w:val="00B05DB2"/>
    <w:rsid w:val="00B06997"/>
    <w:rsid w:val="00B07EF2"/>
    <w:rsid w:val="00B166A5"/>
    <w:rsid w:val="00B17C6E"/>
    <w:rsid w:val="00B43EFD"/>
    <w:rsid w:val="00B77446"/>
    <w:rsid w:val="00B7785D"/>
    <w:rsid w:val="00BC7E31"/>
    <w:rsid w:val="00BD179C"/>
    <w:rsid w:val="00BD66C2"/>
    <w:rsid w:val="00BF12A5"/>
    <w:rsid w:val="00BF2CDA"/>
    <w:rsid w:val="00C012F5"/>
    <w:rsid w:val="00C0147F"/>
    <w:rsid w:val="00C046FC"/>
    <w:rsid w:val="00C07BAA"/>
    <w:rsid w:val="00C21D0B"/>
    <w:rsid w:val="00C429A2"/>
    <w:rsid w:val="00C53716"/>
    <w:rsid w:val="00C67862"/>
    <w:rsid w:val="00C8530B"/>
    <w:rsid w:val="00C90C17"/>
    <w:rsid w:val="00C91758"/>
    <w:rsid w:val="00CA59C8"/>
    <w:rsid w:val="00CB2422"/>
    <w:rsid w:val="00CC05C1"/>
    <w:rsid w:val="00CC20A5"/>
    <w:rsid w:val="00CC3C06"/>
    <w:rsid w:val="00CC3F5C"/>
    <w:rsid w:val="00CD59AD"/>
    <w:rsid w:val="00CE744C"/>
    <w:rsid w:val="00D1138F"/>
    <w:rsid w:val="00D163C1"/>
    <w:rsid w:val="00D215A8"/>
    <w:rsid w:val="00D24213"/>
    <w:rsid w:val="00D25950"/>
    <w:rsid w:val="00D3014C"/>
    <w:rsid w:val="00D30C5D"/>
    <w:rsid w:val="00D3546D"/>
    <w:rsid w:val="00D421B4"/>
    <w:rsid w:val="00D475C3"/>
    <w:rsid w:val="00D6124A"/>
    <w:rsid w:val="00D6212C"/>
    <w:rsid w:val="00D813B4"/>
    <w:rsid w:val="00D83AE3"/>
    <w:rsid w:val="00D90366"/>
    <w:rsid w:val="00DA181C"/>
    <w:rsid w:val="00DB5F92"/>
    <w:rsid w:val="00DB7C71"/>
    <w:rsid w:val="00DE0D2F"/>
    <w:rsid w:val="00DE1D7D"/>
    <w:rsid w:val="00DF5930"/>
    <w:rsid w:val="00E172CA"/>
    <w:rsid w:val="00E606BF"/>
    <w:rsid w:val="00E730E0"/>
    <w:rsid w:val="00E752EF"/>
    <w:rsid w:val="00E97BFC"/>
    <w:rsid w:val="00ED0096"/>
    <w:rsid w:val="00EF3872"/>
    <w:rsid w:val="00F231A7"/>
    <w:rsid w:val="00F43BC1"/>
    <w:rsid w:val="00F50F1B"/>
    <w:rsid w:val="00F653FD"/>
    <w:rsid w:val="00F74DC8"/>
    <w:rsid w:val="00F77CB8"/>
    <w:rsid w:val="00F95CC2"/>
    <w:rsid w:val="00FA1FDD"/>
    <w:rsid w:val="00FB4619"/>
    <w:rsid w:val="00FB7DA1"/>
    <w:rsid w:val="00FE5D69"/>
    <w:rsid w:val="00FF6F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3057EE1"/>
  <w15:chartTrackingRefBased/>
  <w15:docId w15:val="{E9FDECDD-6CC0-4F72-9700-27717E533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8530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C8530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C8530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4D31D2"/>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55462C"/>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D4638"/>
    <w:pPr>
      <w:ind w:left="720"/>
      <w:contextualSpacing/>
    </w:pPr>
  </w:style>
  <w:style w:type="character" w:customStyle="1" w:styleId="Heading1Char">
    <w:name w:val="Heading 1 Char"/>
    <w:basedOn w:val="DefaultParagraphFont"/>
    <w:link w:val="Heading1"/>
    <w:uiPriority w:val="9"/>
    <w:rsid w:val="00C8530B"/>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C8530B"/>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C8530B"/>
    <w:rPr>
      <w:rFonts w:asciiTheme="majorHAnsi" w:eastAsiaTheme="majorEastAsia" w:hAnsiTheme="majorHAnsi" w:cstheme="majorBidi"/>
      <w:color w:val="1F3763" w:themeColor="accent1" w:themeShade="7F"/>
      <w:sz w:val="24"/>
      <w:szCs w:val="24"/>
    </w:rPr>
  </w:style>
  <w:style w:type="paragraph" w:styleId="BalloonText">
    <w:name w:val="Balloon Text"/>
    <w:basedOn w:val="Normal"/>
    <w:link w:val="BalloonTextChar"/>
    <w:uiPriority w:val="99"/>
    <w:semiHidden/>
    <w:unhideWhenUsed/>
    <w:rsid w:val="00C8530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530B"/>
    <w:rPr>
      <w:rFonts w:ascii="Segoe UI" w:hAnsi="Segoe UI" w:cs="Segoe UI"/>
      <w:sz w:val="18"/>
      <w:szCs w:val="18"/>
    </w:rPr>
  </w:style>
  <w:style w:type="table" w:styleId="TableGrid">
    <w:name w:val="Table Grid"/>
    <w:basedOn w:val="TableNormal"/>
    <w:uiPriority w:val="39"/>
    <w:rsid w:val="00AF56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91758"/>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1758"/>
  </w:style>
  <w:style w:type="paragraph" w:styleId="Footer">
    <w:name w:val="footer"/>
    <w:basedOn w:val="Normal"/>
    <w:link w:val="FooterChar"/>
    <w:uiPriority w:val="99"/>
    <w:unhideWhenUsed/>
    <w:rsid w:val="00C91758"/>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1758"/>
  </w:style>
  <w:style w:type="character" w:styleId="Hyperlink">
    <w:name w:val="Hyperlink"/>
    <w:basedOn w:val="DefaultParagraphFont"/>
    <w:uiPriority w:val="99"/>
    <w:unhideWhenUsed/>
    <w:rsid w:val="00507B54"/>
    <w:rPr>
      <w:color w:val="0563C1" w:themeColor="hyperlink"/>
      <w:u w:val="single"/>
    </w:rPr>
  </w:style>
  <w:style w:type="character" w:styleId="UnresolvedMention">
    <w:name w:val="Unresolved Mention"/>
    <w:basedOn w:val="DefaultParagraphFont"/>
    <w:uiPriority w:val="99"/>
    <w:semiHidden/>
    <w:unhideWhenUsed/>
    <w:rsid w:val="00507B54"/>
    <w:rPr>
      <w:color w:val="605E5C"/>
      <w:shd w:val="clear" w:color="auto" w:fill="E1DFDD"/>
    </w:rPr>
  </w:style>
  <w:style w:type="character" w:customStyle="1" w:styleId="highlight">
    <w:name w:val="highlight"/>
    <w:basedOn w:val="DefaultParagraphFont"/>
    <w:rsid w:val="00770F7A"/>
  </w:style>
  <w:style w:type="character" w:customStyle="1" w:styleId="Heading4Char">
    <w:name w:val="Heading 4 Char"/>
    <w:basedOn w:val="DefaultParagraphFont"/>
    <w:link w:val="Heading4"/>
    <w:uiPriority w:val="9"/>
    <w:rsid w:val="004D31D2"/>
    <w:rPr>
      <w:rFonts w:asciiTheme="majorHAnsi" w:eastAsiaTheme="majorEastAsia" w:hAnsiTheme="majorHAnsi" w:cstheme="majorBidi"/>
      <w:i/>
      <w:iCs/>
      <w:color w:val="2F5496" w:themeColor="accent1" w:themeShade="BF"/>
    </w:rPr>
  </w:style>
  <w:style w:type="paragraph" w:styleId="Title">
    <w:name w:val="Title"/>
    <w:basedOn w:val="Normal"/>
    <w:next w:val="Normal"/>
    <w:link w:val="TitleChar"/>
    <w:uiPriority w:val="10"/>
    <w:qFormat/>
    <w:rsid w:val="0021074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10741"/>
    <w:rPr>
      <w:rFonts w:asciiTheme="majorHAnsi" w:eastAsiaTheme="majorEastAsia" w:hAnsiTheme="majorHAnsi" w:cstheme="majorBidi"/>
      <w:spacing w:val="-10"/>
      <w:kern w:val="28"/>
      <w:sz w:val="56"/>
      <w:szCs w:val="56"/>
    </w:rPr>
  </w:style>
  <w:style w:type="character" w:customStyle="1" w:styleId="Heading5Char">
    <w:name w:val="Heading 5 Char"/>
    <w:basedOn w:val="DefaultParagraphFont"/>
    <w:link w:val="Heading5"/>
    <w:uiPriority w:val="9"/>
    <w:rsid w:val="0055462C"/>
    <w:rPr>
      <w:rFonts w:asciiTheme="majorHAnsi" w:eastAsiaTheme="majorEastAsia" w:hAnsiTheme="majorHAnsi" w:cstheme="majorBidi"/>
      <w:color w:val="2F5496" w:themeColor="accent1" w:themeShade="BF"/>
    </w:rPr>
  </w:style>
  <w:style w:type="character" w:styleId="PlaceholderText">
    <w:name w:val="Placeholder Text"/>
    <w:basedOn w:val="DefaultParagraphFont"/>
    <w:uiPriority w:val="99"/>
    <w:semiHidden/>
    <w:rsid w:val="00FB461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fontTable" Target="fontTable.xml"/><Relationship Id="rId7" Type="http://schemas.openxmlformats.org/officeDocument/2006/relationships/hyperlink" Target="file://aotrmtsns" TargetMode="Externa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customXml" Target="../customXml/item3.xml"/><Relationship Id="rId20" Type="http://schemas.openxmlformats.org/officeDocument/2006/relationships/image" Target="media/image14.png"/><Relationship Id="rId41" Type="http://schemas.openxmlformats.org/officeDocument/2006/relationships/image" Target="media/image3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8CAE338EA9D064E9C17BF7952C6204F" ma:contentTypeVersion="10" ma:contentTypeDescription="Create a new document." ma:contentTypeScope="" ma:versionID="4a3b58ad18a67ccdf9023e2a6c063b34">
  <xsd:schema xmlns:xsd="http://www.w3.org/2001/XMLSchema" xmlns:xs="http://www.w3.org/2001/XMLSchema" xmlns:p="http://schemas.microsoft.com/office/2006/metadata/properties" xmlns:ns2="2819d22d-c924-42b3-954a-d3b43813cc67" xmlns:ns3="18dbc17e-cec9-4211-a89f-0bf74a616302" targetNamespace="http://schemas.microsoft.com/office/2006/metadata/properties" ma:root="true" ma:fieldsID="9aa9186881ab8832d77603043bd46196" ns2:_="" ns3:_="">
    <xsd:import namespace="2819d22d-c924-42b3-954a-d3b43813cc67"/>
    <xsd:import namespace="18dbc17e-cec9-4211-a89f-0bf74a61630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Location" minOccurs="0"/>
                <xsd:element ref="ns2:MediaServiceGenerationTime" minOccurs="0"/>
                <xsd:element ref="ns2:MediaServiceEventHashCode" minOccurs="0"/>
                <xsd:element ref="ns2:MediaServiceAutoTag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19d22d-c924-42b3-954a-d3b43813cc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8dbc17e-cec9-4211-a89f-0bf74a61630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66C3A98-5DE1-4102-A9EA-A83978401902}"/>
</file>

<file path=customXml/itemProps2.xml><?xml version="1.0" encoding="utf-8"?>
<ds:datastoreItem xmlns:ds="http://schemas.openxmlformats.org/officeDocument/2006/customXml" ds:itemID="{891DEF86-02B4-4805-ADD2-DAF60F01EA5D}"/>
</file>

<file path=customXml/itemProps3.xml><?xml version="1.0" encoding="utf-8"?>
<ds:datastoreItem xmlns:ds="http://schemas.openxmlformats.org/officeDocument/2006/customXml" ds:itemID="{7CC7EE4B-4F1C-4200-80AE-3BB1FDD9206C}"/>
</file>

<file path=docProps/app.xml><?xml version="1.0" encoding="utf-8"?>
<Properties xmlns="http://schemas.openxmlformats.org/officeDocument/2006/extended-properties" xmlns:vt="http://schemas.openxmlformats.org/officeDocument/2006/docPropsVTypes">
  <Template>Normal.dotm</Template>
  <TotalTime>50</TotalTime>
  <Pages>21</Pages>
  <Words>3551</Words>
  <Characters>20247</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Rosa, Lindsay</dc:creator>
  <cp:keywords/>
  <dc:description/>
  <cp:lastModifiedBy>Haley, Mary</cp:lastModifiedBy>
  <cp:revision>3</cp:revision>
  <dcterms:created xsi:type="dcterms:W3CDTF">2021-09-09T18:24:00Z</dcterms:created>
  <dcterms:modified xsi:type="dcterms:W3CDTF">2021-09-09T19:14:00Z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0x010100D8CAE338EA9D064E9C17BF7952C6204F</vt:lpwstr>
  </property>
</Properties>
</file>